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558F463">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23AC41B4">
      <w:pPr>
        <w:spacing w:line="520" w:lineRule="exact"/>
        <w:jc w:val="center"/>
        <w:rPr>
          <w:rFonts w:ascii="Arial" w:hAnsi="Arial" w:cs="Arial"/>
          <w:b/>
          <w:sz w:val="28"/>
          <w:szCs w:val="32"/>
        </w:rPr>
      </w:pPr>
      <w:r>
        <w:rPr>
          <w:rFonts w:hint="eastAsia" w:ascii="Arial" w:hAnsi="Arial" w:cs="Arial"/>
          <w:b/>
          <w:sz w:val="28"/>
          <w:szCs w:val="32"/>
        </w:rPr>
        <w:t>2025年教师队伍专题网络培训服务采购项目</w:t>
      </w:r>
      <w:r>
        <w:rPr>
          <w:rFonts w:ascii="Arial" w:hAnsi="Arial" w:cs="Arial"/>
          <w:b/>
          <w:sz w:val="28"/>
          <w:szCs w:val="32"/>
        </w:rPr>
        <w:t>询价采购公告</w:t>
      </w:r>
    </w:p>
    <w:p w14:paraId="163FA81C">
      <w:pPr>
        <w:widowControl/>
        <w:spacing w:after="200" w:line="276" w:lineRule="auto"/>
        <w:ind w:firstLine="1100" w:firstLineChars="500"/>
        <w:jc w:val="left"/>
        <w:rPr>
          <w:rFonts w:ascii="Arial" w:hAnsi="Arial" w:cs="Arial"/>
          <w:b w:val="0"/>
          <w:bCs/>
          <w:kern w:val="0"/>
          <w:sz w:val="22"/>
          <w:szCs w:val="24"/>
          <w:lang w:bidi="en-US"/>
        </w:rPr>
      </w:pPr>
      <w:r>
        <w:rPr>
          <w:rFonts w:ascii="Arial" w:hAnsi="Arial" w:cs="Arial"/>
          <w:kern w:val="0"/>
          <w:sz w:val="22"/>
          <w:szCs w:val="24"/>
          <w:lang w:bidi="en-US"/>
        </w:rPr>
        <w:t>采购编号：</w:t>
      </w:r>
      <w:r>
        <w:rPr>
          <w:rFonts w:hint="eastAsia" w:asciiTheme="majorEastAsia" w:hAnsiTheme="majorEastAsia" w:eastAsiaTheme="majorEastAsia" w:cstheme="majorEastAsia"/>
          <w:b w:val="0"/>
          <w:bCs/>
          <w:kern w:val="0"/>
          <w:sz w:val="22"/>
          <w:szCs w:val="24"/>
          <w:lang w:val="en-US" w:eastAsia="zh-CN" w:bidi="en-US"/>
        </w:rPr>
        <w:t>LZPU</w:t>
      </w:r>
      <w:r>
        <w:rPr>
          <w:rFonts w:hint="eastAsia" w:asciiTheme="majorEastAsia" w:hAnsiTheme="majorEastAsia" w:eastAsiaTheme="majorEastAsia" w:cstheme="majorEastAsia"/>
          <w:b w:val="0"/>
          <w:bCs/>
          <w:kern w:val="0"/>
          <w:sz w:val="22"/>
          <w:szCs w:val="24"/>
          <w:lang w:bidi="en-US"/>
        </w:rPr>
        <w:t>2025-</w:t>
      </w:r>
      <w:r>
        <w:rPr>
          <w:rFonts w:hint="eastAsia" w:asciiTheme="majorEastAsia" w:hAnsiTheme="majorEastAsia" w:eastAsiaTheme="majorEastAsia" w:cstheme="majorEastAsia"/>
          <w:b w:val="0"/>
          <w:bCs/>
          <w:kern w:val="0"/>
          <w:sz w:val="22"/>
          <w:szCs w:val="24"/>
          <w:lang w:val="en-US" w:eastAsia="zh-CN" w:bidi="en-US"/>
        </w:rPr>
        <w:t>23</w:t>
      </w:r>
      <w:r>
        <w:rPr>
          <w:rFonts w:hint="eastAsia" w:asciiTheme="majorEastAsia" w:hAnsiTheme="majorEastAsia" w:eastAsiaTheme="majorEastAsia" w:cstheme="majorEastAsia"/>
          <w:b w:val="0"/>
          <w:bCs/>
          <w:kern w:val="0"/>
          <w:sz w:val="22"/>
          <w:szCs w:val="24"/>
          <w:lang w:bidi="en-US"/>
        </w:rPr>
        <w:t xml:space="preserve">    </w:t>
      </w:r>
      <w:r>
        <w:rPr>
          <w:rFonts w:ascii="Arial" w:hAnsi="Arial" w:cs="Arial"/>
          <w:kern w:val="0"/>
          <w:sz w:val="22"/>
          <w:szCs w:val="24"/>
          <w:lang w:bidi="en-US"/>
        </w:rPr>
        <w:t xml:space="preserve">                         发布日期：</w:t>
      </w:r>
      <w:r>
        <w:rPr>
          <w:rFonts w:hint="eastAsia" w:ascii="Arial" w:hAnsi="Arial" w:cs="Arial"/>
          <w:b w:val="0"/>
          <w:bCs/>
          <w:kern w:val="0"/>
          <w:sz w:val="22"/>
          <w:szCs w:val="24"/>
          <w:lang w:bidi="en-US"/>
        </w:rPr>
        <w:t>2025年</w:t>
      </w:r>
      <w:r>
        <w:rPr>
          <w:rFonts w:hint="eastAsia" w:ascii="Arial" w:hAnsi="Arial" w:cs="Arial"/>
          <w:b w:val="0"/>
          <w:bCs/>
          <w:kern w:val="0"/>
          <w:sz w:val="22"/>
          <w:szCs w:val="24"/>
          <w:lang w:val="en-US" w:eastAsia="zh-CN" w:bidi="en-US"/>
        </w:rPr>
        <w:t>7</w:t>
      </w:r>
      <w:r>
        <w:rPr>
          <w:rFonts w:hint="eastAsia" w:ascii="Arial" w:hAnsi="Arial" w:cs="Arial"/>
          <w:b w:val="0"/>
          <w:bCs/>
          <w:kern w:val="0"/>
          <w:sz w:val="22"/>
          <w:szCs w:val="24"/>
          <w:lang w:bidi="en-US"/>
        </w:rPr>
        <w:t>月</w:t>
      </w:r>
      <w:r>
        <w:rPr>
          <w:rFonts w:hint="eastAsia" w:ascii="Arial" w:hAnsi="Arial" w:cs="Arial"/>
          <w:b w:val="0"/>
          <w:bCs/>
          <w:kern w:val="0"/>
          <w:sz w:val="22"/>
          <w:szCs w:val="24"/>
          <w:lang w:val="en-US" w:eastAsia="zh-CN" w:bidi="en-US"/>
        </w:rPr>
        <w:t>25</w:t>
      </w:r>
      <w:r>
        <w:rPr>
          <w:rFonts w:hint="eastAsia" w:ascii="Arial" w:hAnsi="Arial" w:cs="Arial"/>
          <w:b w:val="0"/>
          <w:bCs/>
          <w:kern w:val="0"/>
          <w:sz w:val="22"/>
          <w:szCs w:val="24"/>
          <w:lang w:bidi="en-US"/>
        </w:rPr>
        <w:t>日</w:t>
      </w:r>
    </w:p>
    <w:p w14:paraId="075D870F">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2025年教师队伍专题网络培训服务采购</w:t>
      </w:r>
      <w:bookmarkStart w:id="56" w:name="_GoBack"/>
      <w:bookmarkEnd w:id="56"/>
    </w:p>
    <w:p w14:paraId="4F39A208">
      <w:pPr>
        <w:numPr>
          <w:ilvl w:val="0"/>
          <w:numId w:val="1"/>
        </w:numPr>
        <w:spacing w:line="520" w:lineRule="exact"/>
        <w:rPr>
          <w:rFonts w:hint="eastAsia" w:ascii="Arial" w:hAnsi="Arial" w:cs="Arial"/>
          <w:bCs/>
          <w:kern w:val="0"/>
          <w:sz w:val="24"/>
          <w:szCs w:val="28"/>
          <w:lang w:val="en-US" w:eastAsia="zh-CN"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陆万元整（¥60000.00）</w:t>
      </w:r>
    </w:p>
    <w:p w14:paraId="7B24866B">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p>
    <w:p w14:paraId="48EAFC50">
      <w:pPr>
        <w:numPr>
          <w:ilvl w:val="0"/>
          <w:numId w:val="1"/>
        </w:numPr>
        <w:rPr>
          <w:rFonts w:ascii="Arial" w:hAnsi="Arial" w:cs="Arial"/>
          <w:bCs/>
          <w:color w:val="auto"/>
          <w:kern w:val="0"/>
          <w:sz w:val="24"/>
          <w:szCs w:val="28"/>
          <w:lang w:bidi="en-US"/>
        </w:rPr>
      </w:pPr>
      <w:r>
        <w:rPr>
          <w:rFonts w:ascii="Arial" w:hAnsi="Arial" w:cs="Arial"/>
          <w:bCs/>
          <w:color w:val="auto"/>
          <w:kern w:val="0"/>
          <w:sz w:val="24"/>
          <w:szCs w:val="28"/>
          <w:lang w:bidi="en-US"/>
        </w:rPr>
        <w:t>采购</w:t>
      </w:r>
      <w:r>
        <w:rPr>
          <w:rFonts w:hint="eastAsia" w:ascii="Arial" w:hAnsi="Arial" w:cs="Arial"/>
          <w:bCs/>
          <w:color w:val="auto"/>
          <w:kern w:val="0"/>
          <w:sz w:val="24"/>
          <w:szCs w:val="28"/>
          <w:lang w:bidi="en-US"/>
        </w:rPr>
        <w:t>要</w:t>
      </w:r>
      <w:r>
        <w:rPr>
          <w:rFonts w:ascii="Arial" w:hAnsi="Arial" w:cs="Arial"/>
          <w:bCs/>
          <w:color w:val="auto"/>
          <w:kern w:val="0"/>
          <w:sz w:val="24"/>
          <w:szCs w:val="28"/>
          <w:lang w:bidi="en-US"/>
        </w:rPr>
        <w:t>求</w:t>
      </w:r>
    </w:p>
    <w:p w14:paraId="75D6DB85">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412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23B0FEA0">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12B76B2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288B6895">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482FA216">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4D5D442D">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0968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0" w:hRule="atLeast"/>
          <w:jc w:val="center"/>
        </w:trPr>
        <w:tc>
          <w:tcPr>
            <w:tcW w:w="616" w:type="dxa"/>
            <w:vAlign w:val="top"/>
          </w:tcPr>
          <w:p w14:paraId="541DEB79">
            <w:pPr>
              <w:widowControl/>
              <w:jc w:val="both"/>
              <w:rPr>
                <w:rFonts w:ascii="Arial" w:hAnsi="Arial" w:cs="Arial"/>
                <w:kern w:val="0"/>
                <w:szCs w:val="21"/>
              </w:rPr>
            </w:pPr>
            <w:r>
              <w:rPr>
                <w:rFonts w:ascii="Arial" w:hAnsi="Arial" w:cs="Arial"/>
                <w:kern w:val="0"/>
                <w:szCs w:val="21"/>
              </w:rPr>
              <w:t>1</w:t>
            </w:r>
          </w:p>
        </w:tc>
        <w:tc>
          <w:tcPr>
            <w:tcW w:w="851" w:type="dxa"/>
            <w:shd w:val="clear" w:color="auto" w:fill="auto"/>
            <w:noWrap/>
            <w:vAlign w:val="top"/>
          </w:tcPr>
          <w:p w14:paraId="5D490E7F">
            <w:pPr>
              <w:widowControl/>
              <w:jc w:val="both"/>
              <w:rPr>
                <w:rFonts w:ascii="Arial" w:hAnsi="Arial" w:cs="Arial"/>
                <w:kern w:val="0"/>
                <w:szCs w:val="21"/>
              </w:rPr>
            </w:pPr>
            <w:r>
              <w:rPr>
                <w:rFonts w:hint="eastAsia" w:ascii="Arial" w:hAnsi="Arial" w:cs="Arial"/>
                <w:bCs/>
                <w:kern w:val="0"/>
                <w:sz w:val="24"/>
                <w:szCs w:val="28"/>
                <w:lang w:bidi="en-US"/>
              </w:rPr>
              <w:t>2025年教师队伍专题网络培训服务</w:t>
            </w:r>
          </w:p>
        </w:tc>
        <w:tc>
          <w:tcPr>
            <w:tcW w:w="7759" w:type="dxa"/>
            <w:shd w:val="clear" w:color="auto" w:fill="auto"/>
            <w:noWrap/>
            <w:vAlign w:val="top"/>
          </w:tcPr>
          <w:p w14:paraId="4F9D06F3">
            <w:pPr>
              <w:keepNext w:val="0"/>
              <w:keepLines w:val="0"/>
              <w:pageBreakBefore w:val="0"/>
              <w:widowControl w:val="0"/>
              <w:numPr>
                <w:ilvl w:val="0"/>
                <w:numId w:val="0"/>
              </w:numPr>
              <w:kinsoku/>
              <w:wordWrap/>
              <w:overflowPunct/>
              <w:topLinePunct w:val="0"/>
              <w:autoSpaceDE/>
              <w:autoSpaceDN/>
              <w:bidi w:val="0"/>
              <w:adjustRightInd/>
              <w:spacing w:line="400" w:lineRule="exact"/>
              <w:jc w:val="both"/>
              <w:textAlignment w:val="auto"/>
              <w:rPr>
                <w:rFonts w:hint="eastAsia" w:ascii="仿宋_GB2312" w:hAnsi="仿宋_GB2312" w:cs="仿宋_GB2312" w:eastAsiaTheme="minorEastAsia"/>
                <w:b w:val="0"/>
                <w:bCs w:val="0"/>
                <w:color w:val="auto"/>
                <w:sz w:val="32"/>
                <w:szCs w:val="32"/>
                <w:lang w:eastAsia="zh-CN"/>
              </w:rPr>
            </w:pPr>
            <w:r>
              <w:rPr>
                <w:rFonts w:hint="eastAsia"/>
                <w:b w:val="0"/>
                <w:bCs w:val="0"/>
                <w:lang w:val="en-US" w:eastAsia="zh-CN"/>
              </w:rPr>
              <w:t>1.</w:t>
            </w:r>
            <w:r>
              <w:rPr>
                <w:rFonts w:hint="eastAsia"/>
                <w:b w:val="0"/>
                <w:bCs w:val="0"/>
              </w:rPr>
              <w:t>课程内容：</w:t>
            </w:r>
            <w:bookmarkStart w:id="0" w:name="_Hlk62901216"/>
            <w:r>
              <w:rPr>
                <w:rFonts w:hint="eastAsia"/>
                <w:b w:val="0"/>
                <w:bCs w:val="0"/>
                <w:lang w:val="en-US" w:eastAsia="zh-CN"/>
              </w:rPr>
              <w:t>报价人</w:t>
            </w:r>
            <w:r>
              <w:rPr>
                <w:rFonts w:hint="eastAsia" w:ascii="Calibri" w:hAnsi="Calibri" w:eastAsia="宋体" w:cs="Times New Roman"/>
                <w:b w:val="0"/>
                <w:bCs w:val="0"/>
                <w:kern w:val="2"/>
                <w:sz w:val="21"/>
                <w:szCs w:val="22"/>
                <w:lang w:val="en-US" w:eastAsia="zh-CN" w:bidi="ar-SA"/>
              </w:rPr>
              <w:t>根据教育家精神与师德师风建设、教师职业行为准则与警示案例教育等内容设计培训课程</w:t>
            </w:r>
            <w:bookmarkEnd w:id="0"/>
            <w:r>
              <w:rPr>
                <w:rFonts w:hint="eastAsia" w:ascii="Calibri" w:hAnsi="Calibri" w:eastAsia="宋体" w:cs="Times New Roman"/>
                <w:b w:val="0"/>
                <w:bCs w:val="0"/>
                <w:kern w:val="2"/>
                <w:sz w:val="21"/>
                <w:szCs w:val="22"/>
                <w:lang w:val="en-US" w:eastAsia="zh-CN" w:bidi="ar-SA"/>
              </w:rPr>
              <w:t>。</w:t>
            </w:r>
            <w:r>
              <w:rPr>
                <w:rFonts w:hint="eastAsia"/>
              </w:rPr>
              <w:t>围绕学习内容和工作实际，在</w:t>
            </w:r>
            <w:r>
              <w:rPr>
                <w:rFonts w:hint="eastAsia"/>
                <w:lang w:val="en-US" w:eastAsia="zh-CN"/>
              </w:rPr>
              <w:t>培训</w:t>
            </w:r>
            <w:r>
              <w:rPr>
                <w:rFonts w:hint="eastAsia"/>
              </w:rPr>
              <w:t>学习</w:t>
            </w:r>
            <w:r>
              <w:rPr>
                <w:rFonts w:hint="eastAsia"/>
                <w:lang w:val="en-US" w:eastAsia="zh-CN"/>
              </w:rPr>
              <w:t>系统</w:t>
            </w:r>
            <w:r>
              <w:rPr>
                <w:rFonts w:hint="eastAsia"/>
              </w:rPr>
              <w:t>平台上提交研修心得</w:t>
            </w:r>
            <w:r>
              <w:rPr>
                <w:rFonts w:hint="eastAsia"/>
                <w:lang w:val="en-US" w:eastAsia="zh-CN"/>
              </w:rPr>
              <w:t>用于</w:t>
            </w:r>
            <w:r>
              <w:rPr>
                <w:rFonts w:hint="eastAsia"/>
                <w:b w:val="0"/>
                <w:bCs w:val="0"/>
              </w:rPr>
              <w:t>结业考核</w:t>
            </w:r>
            <w:r>
              <w:rPr>
                <w:rFonts w:hint="eastAsia"/>
                <w:b w:val="0"/>
                <w:bCs w:val="0"/>
                <w:lang w:eastAsia="zh-CN"/>
              </w:rPr>
              <w:t>。</w:t>
            </w:r>
          </w:p>
          <w:p w14:paraId="2957B179">
            <w:pPr>
              <w:pStyle w:val="37"/>
              <w:tabs>
                <w:tab w:val="left" w:pos="3119"/>
              </w:tabs>
              <w:snapToGrid w:val="0"/>
              <w:spacing w:line="400" w:lineRule="exact"/>
              <w:jc w:val="both"/>
              <w:rPr>
                <w:b w:val="0"/>
                <w:bCs w:val="0"/>
              </w:rPr>
            </w:pPr>
            <w:r>
              <w:rPr>
                <w:rFonts w:hint="eastAsia"/>
                <w:b w:val="0"/>
                <w:bCs w:val="0"/>
                <w:lang w:val="en-US" w:eastAsia="zh-CN"/>
              </w:rPr>
              <w:t>2.</w:t>
            </w:r>
            <w:r>
              <w:rPr>
                <w:rFonts w:hint="eastAsia"/>
                <w:b w:val="0"/>
                <w:bCs w:val="0"/>
              </w:rPr>
              <w:t>培训</w:t>
            </w:r>
            <w:r>
              <w:rPr>
                <w:rFonts w:hint="eastAsia"/>
                <w:b w:val="0"/>
                <w:bCs w:val="0"/>
                <w:highlight w:val="none"/>
                <w:lang w:val="en-US" w:eastAsia="zh-CN"/>
              </w:rPr>
              <w:t>对象</w:t>
            </w:r>
            <w:r>
              <w:rPr>
                <w:rFonts w:hint="eastAsia"/>
                <w:b w:val="0"/>
                <w:bCs w:val="0"/>
                <w:highlight w:val="none"/>
              </w:rPr>
              <w:t>：</w:t>
            </w:r>
            <w:r>
              <w:rPr>
                <w:rFonts w:hint="eastAsia" w:ascii="Calibri" w:hAnsi="Calibri" w:eastAsia="宋体" w:cs="Times New Roman"/>
                <w:b w:val="0"/>
                <w:bCs w:val="0"/>
                <w:color w:val="auto"/>
                <w:sz w:val="21"/>
                <w:szCs w:val="22"/>
                <w:highlight w:val="none"/>
                <w:lang w:val="en-US" w:eastAsia="zh-CN"/>
              </w:rPr>
              <w:t>柳</w:t>
            </w:r>
            <w:r>
              <w:rPr>
                <w:rFonts w:hint="eastAsia" w:ascii="Calibri" w:hAnsi="Calibri" w:eastAsia="宋体" w:cs="Times New Roman"/>
                <w:b w:val="0"/>
                <w:bCs w:val="0"/>
                <w:color w:val="auto"/>
                <w:sz w:val="21"/>
                <w:szCs w:val="22"/>
                <w:lang w:val="en-US" w:eastAsia="zh-CN"/>
              </w:rPr>
              <w:t>州职业技术大学及对口帮扶单位全体教师</w:t>
            </w:r>
            <w:r>
              <w:rPr>
                <w:rFonts w:hint="eastAsia" w:ascii="Calibri" w:hAnsi="Calibri" w:eastAsia="宋体" w:cs="Times New Roman"/>
                <w:b w:val="0"/>
                <w:bCs w:val="0"/>
                <w:color w:val="auto"/>
                <w:sz w:val="21"/>
                <w:szCs w:val="22"/>
                <w:lang w:val="en-US"/>
              </w:rPr>
              <w:t>。</w:t>
            </w:r>
          </w:p>
          <w:p w14:paraId="14BB9B7E">
            <w:pPr>
              <w:pStyle w:val="7"/>
              <w:numPr>
                <w:ilvl w:val="0"/>
                <w:numId w:val="0"/>
              </w:numPr>
              <w:spacing w:after="0" w:line="400" w:lineRule="exact"/>
              <w:jc w:val="both"/>
              <w:rPr>
                <w:rFonts w:hint="eastAsia" w:eastAsiaTheme="minorEastAsia"/>
                <w:b w:val="0"/>
                <w:bCs w:val="0"/>
                <w:lang w:eastAsia="zh-CN"/>
              </w:rPr>
            </w:pPr>
            <w:r>
              <w:rPr>
                <w:rFonts w:hint="eastAsia"/>
                <w:b w:val="0"/>
                <w:bCs w:val="0"/>
                <w:lang w:val="en-US" w:eastAsia="zh-CN"/>
              </w:rPr>
              <w:t>3.</w:t>
            </w:r>
            <w:r>
              <w:rPr>
                <w:rFonts w:hint="eastAsia"/>
                <w:b w:val="0"/>
                <w:bCs w:val="0"/>
              </w:rPr>
              <w:t>培训时长：3个月（自收到账号之日起）</w:t>
            </w:r>
          </w:p>
          <w:p w14:paraId="06C4563D">
            <w:pPr>
              <w:pStyle w:val="7"/>
              <w:numPr>
                <w:ilvl w:val="0"/>
                <w:numId w:val="0"/>
              </w:numPr>
              <w:spacing w:after="0" w:line="400" w:lineRule="exact"/>
              <w:jc w:val="both"/>
              <w:rPr>
                <w:rFonts w:hint="eastAsia" w:eastAsiaTheme="minorEastAsia"/>
                <w:b w:val="0"/>
                <w:bCs w:val="0"/>
                <w:lang w:eastAsia="zh-CN"/>
              </w:rPr>
            </w:pPr>
            <w:r>
              <w:rPr>
                <w:rFonts w:hint="eastAsia"/>
                <w:b w:val="0"/>
                <w:bCs w:val="0"/>
                <w:lang w:val="en-US" w:eastAsia="zh-CN"/>
              </w:rPr>
              <w:t>4.</w:t>
            </w:r>
            <w:r>
              <w:rPr>
                <w:rFonts w:hint="eastAsia"/>
                <w:b w:val="0"/>
                <w:bCs w:val="0"/>
              </w:rPr>
              <w:t>培训形式：线上学习</w:t>
            </w:r>
            <w:r>
              <w:rPr>
                <w:rFonts w:hint="eastAsia"/>
                <w:b w:val="0"/>
                <w:bCs w:val="0"/>
                <w:lang w:eastAsia="zh-CN"/>
              </w:rPr>
              <w:t>。</w:t>
            </w:r>
          </w:p>
          <w:p w14:paraId="28B9669C">
            <w:pPr>
              <w:pStyle w:val="7"/>
              <w:numPr>
                <w:ilvl w:val="0"/>
                <w:numId w:val="0"/>
              </w:numPr>
              <w:spacing w:after="0" w:line="400" w:lineRule="exact"/>
              <w:jc w:val="both"/>
              <w:rPr>
                <w:rFonts w:hint="eastAsia" w:eastAsiaTheme="minorEastAsia"/>
                <w:b w:val="0"/>
                <w:bCs w:val="0"/>
                <w:lang w:eastAsia="zh-CN"/>
              </w:rPr>
            </w:pPr>
            <w:r>
              <w:rPr>
                <w:rFonts w:hint="eastAsia"/>
                <w:b w:val="0"/>
                <w:bCs w:val="0"/>
                <w:lang w:val="en-US" w:eastAsia="zh-CN"/>
              </w:rPr>
              <w:t>5.</w:t>
            </w:r>
            <w:r>
              <w:rPr>
                <w:rFonts w:hint="eastAsia"/>
                <w:b w:val="0"/>
                <w:bCs w:val="0"/>
              </w:rPr>
              <w:t>学时：</w:t>
            </w:r>
            <w:r>
              <w:rPr>
                <w:rFonts w:hint="eastAsia"/>
                <w:b w:val="0"/>
                <w:bCs w:val="0"/>
                <w:lang w:val="en-US" w:eastAsia="zh-CN"/>
              </w:rPr>
              <w:t>12</w:t>
            </w:r>
            <w:r>
              <w:rPr>
                <w:rFonts w:hint="eastAsia"/>
                <w:b w:val="0"/>
                <w:bCs w:val="0"/>
              </w:rPr>
              <w:t>个学时，共</w:t>
            </w:r>
            <w:r>
              <w:rPr>
                <w:rFonts w:hint="eastAsia"/>
                <w:b w:val="0"/>
                <w:bCs w:val="0"/>
                <w:lang w:val="en-US" w:eastAsia="zh-CN"/>
              </w:rPr>
              <w:t>540</w:t>
            </w:r>
            <w:r>
              <w:rPr>
                <w:rFonts w:hint="eastAsia"/>
                <w:b w:val="0"/>
                <w:bCs w:val="0"/>
              </w:rPr>
              <w:t>分钟</w:t>
            </w:r>
            <w:r>
              <w:rPr>
                <w:rFonts w:hint="eastAsia"/>
                <w:b w:val="0"/>
                <w:bCs w:val="0"/>
                <w:lang w:eastAsia="zh-CN"/>
              </w:rPr>
              <w:t>。</w:t>
            </w:r>
          </w:p>
          <w:p w14:paraId="7A136FC8">
            <w:pPr>
              <w:pStyle w:val="7"/>
              <w:numPr>
                <w:ilvl w:val="0"/>
                <w:numId w:val="0"/>
              </w:numPr>
              <w:spacing w:after="0" w:line="400" w:lineRule="exact"/>
              <w:jc w:val="both"/>
              <w:rPr>
                <w:rFonts w:hint="eastAsia" w:eastAsiaTheme="minorEastAsia"/>
                <w:b w:val="0"/>
                <w:bCs w:val="0"/>
                <w:lang w:eastAsia="zh-CN"/>
              </w:rPr>
            </w:pPr>
            <w:r>
              <w:rPr>
                <w:rFonts w:hint="eastAsia"/>
                <w:b w:val="0"/>
                <w:bCs w:val="0"/>
                <w:lang w:val="en-US" w:eastAsia="zh-CN"/>
              </w:rPr>
              <w:t>6.</w:t>
            </w:r>
            <w:r>
              <w:rPr>
                <w:rFonts w:hint="eastAsia"/>
                <w:b w:val="0"/>
                <w:bCs w:val="0"/>
              </w:rPr>
              <w:t>管理方式：以学校为单位组建班级，</w:t>
            </w:r>
            <w:r>
              <w:rPr>
                <w:rFonts w:hint="eastAsia"/>
                <w:b w:val="0"/>
                <w:bCs w:val="0"/>
                <w:lang w:eastAsia="zh-CN"/>
              </w:rPr>
              <w:t>在</w:t>
            </w:r>
            <w:r>
              <w:rPr>
                <w:rFonts w:hint="eastAsia"/>
                <w:b w:val="0"/>
                <w:bCs w:val="0"/>
              </w:rPr>
              <w:t>班级</w:t>
            </w:r>
            <w:r>
              <w:rPr>
                <w:rFonts w:hint="eastAsia"/>
                <w:b w:val="0"/>
                <w:bCs w:val="0"/>
                <w:lang w:eastAsia="zh-CN"/>
              </w:rPr>
              <w:t>中</w:t>
            </w:r>
            <w:r>
              <w:rPr>
                <w:rFonts w:hint="eastAsia"/>
                <w:b w:val="0"/>
                <w:bCs w:val="0"/>
              </w:rPr>
              <w:t>开展各项教学活动</w:t>
            </w:r>
            <w:r>
              <w:rPr>
                <w:rFonts w:hint="eastAsia"/>
                <w:b w:val="0"/>
                <w:bCs w:val="0"/>
                <w:lang w:eastAsia="zh-CN"/>
              </w:rPr>
              <w:t>。</w:t>
            </w:r>
          </w:p>
          <w:p w14:paraId="6187B67A">
            <w:pPr>
              <w:pStyle w:val="7"/>
              <w:jc w:val="both"/>
              <w:rPr>
                <w:rFonts w:hint="default"/>
                <w:lang w:val="en-US" w:eastAsia="zh-CN"/>
              </w:rPr>
            </w:pPr>
            <w:r>
              <w:rPr>
                <w:rFonts w:hint="eastAsia"/>
                <w:lang w:val="en-US" w:eastAsia="zh-CN"/>
              </w:rPr>
              <w:t>8.人员配备</w:t>
            </w:r>
          </w:p>
          <w:p w14:paraId="160F62A1">
            <w:pPr>
              <w:pStyle w:val="7"/>
              <w:jc w:val="both"/>
              <w:rPr>
                <w:rFonts w:hint="eastAsia"/>
                <w:lang w:val="en-US" w:eastAsia="zh-CN"/>
              </w:rPr>
            </w:pPr>
            <w:r>
              <w:rPr>
                <w:rFonts w:hint="eastAsia"/>
                <w:lang w:val="en-US" w:eastAsia="zh-CN"/>
              </w:rPr>
              <w:t>（1）项目经理</w:t>
            </w:r>
          </w:p>
          <w:p w14:paraId="083B0672">
            <w:pPr>
              <w:pStyle w:val="7"/>
              <w:jc w:val="both"/>
              <w:rPr>
                <w:rFonts w:hint="eastAsia"/>
                <w:lang w:val="en-US" w:eastAsia="zh-CN"/>
              </w:rPr>
            </w:pPr>
            <w:r>
              <w:rPr>
                <w:rFonts w:hint="eastAsia"/>
                <w:lang w:val="en-US" w:eastAsia="zh-CN"/>
              </w:rPr>
              <w:t>培训期间配备1名项目经理整体统筹项目的实施，把握培训的进度及时解决遇到的问题。</w:t>
            </w:r>
          </w:p>
          <w:p w14:paraId="0739A745">
            <w:pPr>
              <w:pStyle w:val="7"/>
              <w:numPr>
                <w:ilvl w:val="0"/>
                <w:numId w:val="2"/>
              </w:numPr>
              <w:jc w:val="both"/>
              <w:rPr>
                <w:rFonts w:hint="eastAsia"/>
                <w:lang w:val="en-US" w:eastAsia="zh-CN"/>
              </w:rPr>
            </w:pPr>
            <w:r>
              <w:rPr>
                <w:rFonts w:hint="eastAsia"/>
                <w:lang w:val="en-US" w:eastAsia="zh-CN"/>
              </w:rPr>
              <w:t>助教</w:t>
            </w:r>
          </w:p>
          <w:p w14:paraId="5D6F7E62">
            <w:pPr>
              <w:pStyle w:val="7"/>
              <w:numPr>
                <w:ilvl w:val="0"/>
                <w:numId w:val="0"/>
              </w:numPr>
              <w:jc w:val="both"/>
              <w:rPr>
                <w:rFonts w:hint="default"/>
                <w:lang w:val="en-US" w:eastAsia="zh-CN"/>
              </w:rPr>
            </w:pPr>
            <w:r>
              <w:rPr>
                <w:rFonts w:hint="eastAsia"/>
                <w:lang w:val="en-US" w:eastAsia="zh-CN"/>
              </w:rPr>
              <w:t>培训期间配备一名线上助教，及时定期督促学员学习进度，及时解决学员学习中遇到的问题。</w:t>
            </w:r>
          </w:p>
          <w:p w14:paraId="765FA0BA">
            <w:pPr>
              <w:pStyle w:val="7"/>
              <w:numPr>
                <w:ilvl w:val="0"/>
                <w:numId w:val="3"/>
              </w:numPr>
              <w:jc w:val="both"/>
              <w:rPr>
                <w:rFonts w:hint="eastAsia"/>
                <w:highlight w:val="none"/>
                <w:lang w:val="en-US" w:eastAsia="zh-CN"/>
              </w:rPr>
            </w:pPr>
            <w:r>
              <w:rPr>
                <w:rFonts w:hint="eastAsia"/>
                <w:lang w:val="en-US" w:eastAsia="zh-CN"/>
              </w:rPr>
              <w:t>学情反馈机制：培训期间一周2次向采购人反馈培训学情情况，</w:t>
            </w:r>
            <w:r>
              <w:rPr>
                <w:rFonts w:hint="eastAsia"/>
                <w:highlight w:val="none"/>
                <w:lang w:val="en-US" w:eastAsia="zh-CN"/>
              </w:rPr>
              <w:t>并生成学情进度报告。</w:t>
            </w:r>
          </w:p>
          <w:p w14:paraId="3C384FD8">
            <w:pPr>
              <w:pStyle w:val="7"/>
              <w:numPr>
                <w:ilvl w:val="0"/>
                <w:numId w:val="3"/>
              </w:numPr>
              <w:jc w:val="both"/>
              <w:rPr>
                <w:rFonts w:hint="eastAsia"/>
                <w:lang w:val="en-US" w:eastAsia="zh-CN"/>
              </w:rPr>
            </w:pPr>
            <w:r>
              <w:rPr>
                <w:rFonts w:hint="eastAsia"/>
                <w:lang w:val="en-US" w:eastAsia="zh-CN"/>
              </w:rPr>
              <w:t>其他要求</w:t>
            </w:r>
          </w:p>
          <w:p w14:paraId="3CC19F3D">
            <w:pPr>
              <w:pStyle w:val="7"/>
              <w:numPr>
                <w:ilvl w:val="0"/>
                <w:numId w:val="4"/>
              </w:numPr>
              <w:jc w:val="both"/>
              <w:rPr>
                <w:rFonts w:hint="eastAsia"/>
                <w:lang w:val="en-US" w:eastAsia="zh-CN"/>
              </w:rPr>
            </w:pPr>
            <w:r>
              <w:rPr>
                <w:rFonts w:hint="eastAsia"/>
                <w:lang w:val="en-US" w:eastAsia="zh-CN"/>
              </w:rPr>
              <w:t>须有同类项目培训经验（</w:t>
            </w:r>
            <w:r>
              <w:rPr>
                <w:rFonts w:hint="eastAsia" w:ascii="宋体" w:hAnsi="宋体"/>
                <w:b/>
                <w:color w:val="auto"/>
                <w:szCs w:val="21"/>
                <w:highlight w:val="none"/>
                <w:lang w:val="en-US" w:eastAsia="zh-CN"/>
              </w:rPr>
              <w:t>报价时提供清晰有效的合同或协议原件扫描件，材料须能清晰反映同类项目内容和签订合同时间，并加盖报价人公章，提供证明资料无效或不全则视为报价无效</w:t>
            </w:r>
            <w:r>
              <w:rPr>
                <w:rFonts w:hint="eastAsia"/>
                <w:lang w:val="en-US" w:eastAsia="zh-CN"/>
              </w:rPr>
              <w:t>）</w:t>
            </w:r>
            <w:r>
              <w:rPr>
                <w:rFonts w:hint="eastAsia" w:ascii="宋体" w:hAnsi="宋体"/>
                <w:b/>
                <w:color w:val="auto"/>
                <w:szCs w:val="21"/>
                <w:highlight w:val="none"/>
                <w:lang w:val="en-US" w:eastAsia="zh-CN"/>
              </w:rPr>
              <w:t>。</w:t>
            </w:r>
          </w:p>
          <w:p w14:paraId="2CDEB8F0">
            <w:pPr>
              <w:pStyle w:val="7"/>
              <w:numPr>
                <w:ilvl w:val="0"/>
                <w:numId w:val="4"/>
              </w:numPr>
              <w:jc w:val="both"/>
              <w:rPr>
                <w:rFonts w:hint="eastAsia"/>
                <w:lang w:val="en-US" w:eastAsia="zh-CN"/>
              </w:rPr>
            </w:pPr>
            <w:r>
              <w:rPr>
                <w:rFonts w:hint="eastAsia"/>
                <w:lang w:val="en-US" w:eastAsia="zh-CN"/>
              </w:rPr>
              <w:t>培训期间，报价人需确保相关学习系统平台为正版软件，支持多硬件或软件环境。平台在各种条件下都能正常运行，不会出现严重错误或崩溃，涉及安全防护机制方面，可以防止数据泄露或恶意攻击。</w:t>
            </w:r>
          </w:p>
          <w:p w14:paraId="4C616086">
            <w:pPr>
              <w:pStyle w:val="7"/>
              <w:numPr>
                <w:ilvl w:val="0"/>
                <w:numId w:val="4"/>
              </w:numPr>
              <w:jc w:val="both"/>
              <w:rPr>
                <w:rFonts w:hint="default"/>
                <w:lang w:val="en-US" w:eastAsia="zh-CN"/>
              </w:rPr>
            </w:pPr>
            <w:r>
              <w:rPr>
                <w:rFonts w:hint="eastAsia"/>
                <w:lang w:val="en-US" w:eastAsia="zh-CN"/>
              </w:rPr>
              <w:t>报价人需对采购人所有参加人员信息有保密义务，未经过采购人同意不允许将参加人员任何信息内容传播给采购人以外的单位或个人。</w:t>
            </w:r>
          </w:p>
        </w:tc>
        <w:tc>
          <w:tcPr>
            <w:tcW w:w="375" w:type="dxa"/>
            <w:shd w:val="clear" w:color="auto" w:fill="auto"/>
            <w:noWrap/>
            <w:vAlign w:val="top"/>
          </w:tcPr>
          <w:p w14:paraId="766D8B44">
            <w:pPr>
              <w:widowControl/>
              <w:jc w:val="both"/>
              <w:rPr>
                <w:rFonts w:hint="eastAsia" w:ascii="Arial" w:hAnsi="Arial" w:cs="Arial" w:eastAsiaTheme="minorEastAsia"/>
                <w:kern w:val="0"/>
                <w:szCs w:val="21"/>
                <w:lang w:eastAsia="zh-CN"/>
              </w:rPr>
            </w:pPr>
            <w:r>
              <w:rPr>
                <w:rFonts w:hint="eastAsia" w:ascii="Arial" w:hAnsi="Arial" w:cs="Arial"/>
                <w:kern w:val="0"/>
                <w:szCs w:val="21"/>
                <w:lang w:val="en-US" w:eastAsia="zh-CN"/>
              </w:rPr>
              <w:t>1</w:t>
            </w:r>
          </w:p>
        </w:tc>
        <w:tc>
          <w:tcPr>
            <w:tcW w:w="465" w:type="dxa"/>
            <w:shd w:val="clear" w:color="auto" w:fill="auto"/>
            <w:noWrap/>
            <w:vAlign w:val="top"/>
          </w:tcPr>
          <w:p w14:paraId="64E6022E">
            <w:pPr>
              <w:widowControl/>
              <w:jc w:val="both"/>
              <w:rPr>
                <w:rFonts w:hint="eastAsia" w:ascii="Arial" w:hAnsi="Arial" w:cs="Arial" w:eastAsiaTheme="minorEastAsia"/>
                <w:kern w:val="0"/>
                <w:szCs w:val="21"/>
                <w:lang w:eastAsia="zh-CN"/>
              </w:rPr>
            </w:pPr>
            <w:r>
              <w:rPr>
                <w:rFonts w:hint="eastAsia" w:ascii="Arial" w:hAnsi="Arial" w:cs="Arial"/>
                <w:kern w:val="0"/>
                <w:szCs w:val="21"/>
                <w:lang w:eastAsia="zh-CN"/>
              </w:rPr>
              <w:t>期</w:t>
            </w:r>
          </w:p>
        </w:tc>
      </w:tr>
      <w:tr w14:paraId="26F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67" w:type="dxa"/>
            <w:gridSpan w:val="2"/>
            <w:vAlign w:val="center"/>
          </w:tcPr>
          <w:p w14:paraId="6FB1BEA5">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19E1D658">
            <w:pPr>
              <w:spacing w:line="360" w:lineRule="auto"/>
              <w:jc w:val="left"/>
              <w:rPr>
                <w:rFonts w:cs="Times New Roman"/>
                <w:color w:val="auto"/>
                <w:sz w:val="21"/>
                <w:szCs w:val="21"/>
              </w:rPr>
            </w:pPr>
            <w:r>
              <w:rPr>
                <w:rFonts w:hint="eastAsia" w:cs="Times New Roman"/>
                <w:sz w:val="21"/>
                <w:szCs w:val="21"/>
              </w:rPr>
              <w:t>1.</w:t>
            </w:r>
            <w:r>
              <w:rPr>
                <w:rFonts w:hint="eastAsia" w:cs="Times New Roman"/>
                <w:b/>
                <w:bCs/>
                <w:sz w:val="21"/>
                <w:szCs w:val="21"/>
              </w:rPr>
              <w:t>服务交付时间</w:t>
            </w:r>
            <w:r>
              <w:rPr>
                <w:rFonts w:hint="eastAsia" w:cs="Times New Roman"/>
                <w:sz w:val="21"/>
                <w:szCs w:val="21"/>
              </w:rPr>
              <w:t>：签订合同之日</w:t>
            </w:r>
            <w:r>
              <w:rPr>
                <w:rFonts w:hint="eastAsia" w:cs="Times New Roman"/>
                <w:color w:val="auto"/>
                <w:sz w:val="21"/>
                <w:szCs w:val="21"/>
              </w:rPr>
              <w:t>起</w:t>
            </w:r>
            <w:r>
              <w:rPr>
                <w:rFonts w:hint="eastAsia" w:cs="Times New Roman"/>
                <w:b/>
                <w:bCs/>
                <w:color w:val="auto"/>
                <w:sz w:val="21"/>
                <w:szCs w:val="21"/>
                <w:u w:val="single"/>
                <w:lang w:val="en-US" w:eastAsia="zh-CN"/>
              </w:rPr>
              <w:t>30</w:t>
            </w:r>
            <w:r>
              <w:rPr>
                <w:rFonts w:hint="eastAsia" w:cs="Times New Roman"/>
                <w:b/>
                <w:bCs/>
                <w:color w:val="auto"/>
                <w:sz w:val="21"/>
                <w:szCs w:val="21"/>
                <w:u w:val="single"/>
              </w:rPr>
              <w:t>日内</w:t>
            </w:r>
            <w:r>
              <w:rPr>
                <w:rFonts w:hint="eastAsia" w:cs="Times New Roman"/>
                <w:b w:val="0"/>
                <w:bCs w:val="0"/>
                <w:color w:val="auto"/>
                <w:sz w:val="21"/>
                <w:szCs w:val="21"/>
                <w:u w:val="none"/>
                <w:lang w:val="en-US" w:eastAsia="zh-CN"/>
              </w:rPr>
              <w:t>交付使用账号</w:t>
            </w:r>
            <w:r>
              <w:rPr>
                <w:rFonts w:hint="eastAsia" w:cs="Times New Roman"/>
                <w:color w:val="auto"/>
                <w:sz w:val="21"/>
                <w:szCs w:val="21"/>
                <w:lang w:val="en-US" w:eastAsia="zh-CN"/>
              </w:rPr>
              <w:t>及相关</w:t>
            </w:r>
            <w:r>
              <w:rPr>
                <w:rFonts w:hint="eastAsia" w:cs="Times New Roman"/>
                <w:color w:val="auto"/>
                <w:sz w:val="21"/>
                <w:szCs w:val="21"/>
              </w:rPr>
              <w:t>服务内容。</w:t>
            </w:r>
          </w:p>
          <w:p w14:paraId="5B7D157B">
            <w:pPr>
              <w:spacing w:line="360" w:lineRule="auto"/>
              <w:jc w:val="left"/>
              <w:rPr>
                <w:rFonts w:cs="Times New Roman"/>
                <w:color w:val="auto"/>
                <w:sz w:val="21"/>
                <w:szCs w:val="21"/>
              </w:rPr>
            </w:pPr>
            <w:r>
              <w:rPr>
                <w:rFonts w:hint="eastAsia" w:cs="Times New Roman"/>
                <w:b/>
                <w:bCs/>
                <w:color w:val="auto"/>
                <w:sz w:val="21"/>
                <w:szCs w:val="21"/>
              </w:rPr>
              <w:t>服务期</w:t>
            </w:r>
            <w:r>
              <w:rPr>
                <w:rFonts w:hint="eastAsia" w:cs="Times New Roman"/>
                <w:color w:val="auto"/>
                <w:sz w:val="21"/>
                <w:szCs w:val="21"/>
              </w:rPr>
              <w:t>：自</w:t>
            </w:r>
            <w:r>
              <w:rPr>
                <w:rFonts w:hint="eastAsia" w:cs="Times New Roman"/>
                <w:b w:val="0"/>
                <w:bCs w:val="0"/>
                <w:color w:val="auto"/>
                <w:sz w:val="21"/>
                <w:szCs w:val="21"/>
                <w:u w:val="none"/>
                <w:lang w:val="en-US" w:eastAsia="zh-CN"/>
              </w:rPr>
              <w:t>交付使用账号</w:t>
            </w:r>
            <w:r>
              <w:rPr>
                <w:rFonts w:hint="eastAsia" w:cs="Times New Roman"/>
                <w:color w:val="auto"/>
                <w:sz w:val="21"/>
                <w:szCs w:val="21"/>
                <w:lang w:val="en-US" w:eastAsia="zh-CN"/>
              </w:rPr>
              <w:t>及相关</w:t>
            </w:r>
            <w:r>
              <w:rPr>
                <w:rFonts w:hint="eastAsia" w:cs="Times New Roman"/>
                <w:color w:val="auto"/>
                <w:sz w:val="21"/>
                <w:szCs w:val="21"/>
              </w:rPr>
              <w:t>服务内容之日起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3</w:t>
            </w:r>
            <w:r>
              <w:rPr>
                <w:rFonts w:hint="eastAsia" w:cs="Times New Roman"/>
                <w:b/>
                <w:bCs/>
                <w:color w:val="auto"/>
                <w:sz w:val="21"/>
                <w:szCs w:val="21"/>
                <w:u w:val="single"/>
                <w:lang w:eastAsia="zh-CN"/>
              </w:rPr>
              <w:t>个月</w:t>
            </w:r>
            <w:r>
              <w:rPr>
                <w:rFonts w:hint="eastAsia" w:cs="Times New Roman"/>
                <w:color w:val="auto"/>
                <w:sz w:val="21"/>
                <w:szCs w:val="21"/>
              </w:rPr>
              <w:t>。</w:t>
            </w:r>
          </w:p>
          <w:p w14:paraId="7DDA5D31">
            <w:pPr>
              <w:spacing w:line="360" w:lineRule="auto"/>
              <w:jc w:val="left"/>
              <w:rPr>
                <w:rFonts w:cs="Times New Roman"/>
                <w:color w:val="auto"/>
                <w:sz w:val="21"/>
                <w:szCs w:val="21"/>
              </w:rPr>
            </w:pPr>
            <w:r>
              <w:rPr>
                <w:rFonts w:hint="eastAsia" w:cs="Times New Roman"/>
                <w:b/>
                <w:bCs/>
                <w:color w:val="auto"/>
                <w:sz w:val="21"/>
                <w:szCs w:val="21"/>
              </w:rPr>
              <w:t>质保期</w:t>
            </w:r>
            <w:r>
              <w:rPr>
                <w:rFonts w:hint="eastAsia" w:cs="Times New Roman"/>
                <w:color w:val="auto"/>
                <w:sz w:val="21"/>
                <w:szCs w:val="21"/>
              </w:rPr>
              <w:t>：自</w:t>
            </w:r>
            <w:r>
              <w:rPr>
                <w:rFonts w:hint="eastAsia" w:cs="Times New Roman"/>
                <w:b w:val="0"/>
                <w:bCs w:val="0"/>
                <w:color w:val="auto"/>
                <w:sz w:val="21"/>
                <w:szCs w:val="21"/>
                <w:u w:val="none"/>
                <w:lang w:val="en-US" w:eastAsia="zh-CN"/>
              </w:rPr>
              <w:t>交付使用账号</w:t>
            </w:r>
            <w:r>
              <w:rPr>
                <w:rFonts w:hint="eastAsia" w:cs="Times New Roman"/>
                <w:color w:val="auto"/>
                <w:sz w:val="21"/>
                <w:szCs w:val="21"/>
                <w:lang w:val="en-US" w:eastAsia="zh-CN"/>
              </w:rPr>
              <w:t>及相关</w:t>
            </w:r>
            <w:r>
              <w:rPr>
                <w:rFonts w:hint="eastAsia" w:cs="Times New Roman"/>
                <w:color w:val="auto"/>
                <w:sz w:val="21"/>
                <w:szCs w:val="21"/>
              </w:rPr>
              <w:t>服务内容之日起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3个月</w:t>
            </w:r>
            <w:r>
              <w:rPr>
                <w:rFonts w:hint="eastAsia" w:cs="Times New Roman"/>
                <w:color w:val="auto"/>
                <w:sz w:val="21"/>
                <w:szCs w:val="21"/>
              </w:rPr>
              <w:t xml:space="preserve">。 </w:t>
            </w:r>
          </w:p>
          <w:p w14:paraId="3EF726CB">
            <w:pPr>
              <w:pStyle w:val="7"/>
              <w:rPr>
                <w:rFonts w:cs="Times New Roman"/>
                <w:sz w:val="21"/>
                <w:szCs w:val="21"/>
              </w:rPr>
            </w:pPr>
            <w:r>
              <w:rPr>
                <w:rFonts w:hint="eastAsia" w:cs="Times New Roman"/>
                <w:sz w:val="21"/>
                <w:szCs w:val="21"/>
              </w:rPr>
              <w:t>2.</w:t>
            </w:r>
            <w:r>
              <w:rPr>
                <w:rFonts w:hint="eastAsia" w:cs="Times New Roman"/>
                <w:b/>
                <w:bCs/>
                <w:sz w:val="21"/>
                <w:szCs w:val="21"/>
              </w:rPr>
              <w:t>技术支持和服务</w:t>
            </w:r>
            <w:r>
              <w:rPr>
                <w:rFonts w:hint="eastAsia" w:cs="Times New Roman"/>
                <w:sz w:val="21"/>
                <w:szCs w:val="21"/>
              </w:rPr>
              <w:t>：</w:t>
            </w:r>
          </w:p>
          <w:p w14:paraId="5A9616EB">
            <w:pPr>
              <w:pStyle w:val="7"/>
              <w:rPr>
                <w:rFonts w:cs="Times New Roman"/>
                <w:sz w:val="21"/>
                <w:szCs w:val="21"/>
              </w:rPr>
            </w:pPr>
            <w:r>
              <w:rPr>
                <w:rFonts w:hint="eastAsia" w:cs="Times New Roman"/>
                <w:sz w:val="21"/>
                <w:szCs w:val="21"/>
              </w:rPr>
              <w:t>（1）电话、线上咨询。报价人为采购人提供技术援助，解答采购人在使用中遇到的问题，及时为采购人提出解决问题的方案。</w:t>
            </w:r>
          </w:p>
          <w:p w14:paraId="5904ABA3">
            <w:pPr>
              <w:pStyle w:val="7"/>
              <w:rPr>
                <w:rFonts w:cs="Times New Roman"/>
                <w:sz w:val="21"/>
                <w:szCs w:val="21"/>
              </w:rPr>
            </w:pPr>
            <w:r>
              <w:rPr>
                <w:rFonts w:hint="eastAsia" w:cs="Times New Roman"/>
                <w:sz w:val="21"/>
                <w:szCs w:val="21"/>
              </w:rPr>
              <w:t>（2）响应时间：提供7*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583CB988">
            <w:pPr>
              <w:pStyle w:val="7"/>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sz w:val="21"/>
                <w:szCs w:val="21"/>
              </w:rPr>
              <w:t>.</w:t>
            </w:r>
            <w:r>
              <w:rPr>
                <w:rFonts w:hint="eastAsia" w:cs="Times New Roman"/>
                <w:b/>
                <w:bCs/>
                <w:sz w:val="21"/>
                <w:szCs w:val="21"/>
                <w:lang w:val="en-US" w:eastAsia="zh-CN"/>
              </w:rPr>
              <w:t>知识产权</w:t>
            </w:r>
          </w:p>
          <w:p w14:paraId="5A9DBEEB">
            <w:pPr>
              <w:pStyle w:val="7"/>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64C89C6B">
            <w:pPr>
              <w:widowControl/>
              <w:numPr>
                <w:ilvl w:val="0"/>
                <w:numId w:val="0"/>
              </w:numPr>
              <w:adjustRightInd w:val="0"/>
              <w:snapToGrid w:val="0"/>
              <w:spacing w:line="520" w:lineRule="exact"/>
              <w:jc w:val="left"/>
              <w:rPr>
                <w:rFonts w:hint="eastAsia" w:ascii="Arial" w:hAnsi="Arial" w:eastAsia="宋体" w:cs="Arial"/>
                <w:b/>
                <w:bCs/>
                <w:kern w:val="0"/>
                <w:sz w:val="21"/>
                <w:szCs w:val="21"/>
                <w:lang w:val="en-US" w:eastAsia="zh-CN"/>
              </w:rPr>
            </w:pPr>
            <w:r>
              <w:rPr>
                <w:rFonts w:hint="eastAsia" w:ascii="Arial" w:hAnsi="Arial" w:eastAsia="宋体" w:cs="Arial"/>
                <w:b/>
                <w:bCs/>
                <w:kern w:val="0"/>
                <w:sz w:val="21"/>
                <w:szCs w:val="21"/>
                <w:lang w:val="en-US" w:eastAsia="zh-CN"/>
              </w:rPr>
              <w:t>4.</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5744B91E">
            <w:pPr>
              <w:widowControl/>
              <w:numPr>
                <w:ilvl w:val="0"/>
                <w:numId w:val="0"/>
              </w:numPr>
              <w:adjustRightInd w:val="0"/>
              <w:snapToGrid w:val="0"/>
              <w:spacing w:line="520" w:lineRule="exact"/>
              <w:jc w:val="left"/>
              <w:rPr>
                <w:rFonts w:ascii="Arial" w:hAnsi="Arial" w:eastAsia="宋体" w:cs="Arial"/>
                <w:kern w:val="0"/>
                <w:sz w:val="21"/>
                <w:szCs w:val="21"/>
              </w:rPr>
            </w:pPr>
            <w:r>
              <w:rPr>
                <w:rFonts w:ascii="Arial" w:hAnsi="Arial" w:eastAsia="宋体" w:cs="Arial"/>
                <w:kern w:val="0"/>
                <w:sz w:val="21"/>
                <w:szCs w:val="21"/>
              </w:rPr>
              <w:t>本项目无预付款，</w:t>
            </w:r>
            <w:r>
              <w:rPr>
                <w:rFonts w:hint="eastAsia" w:ascii="Arial" w:hAnsi="Arial" w:eastAsia="宋体" w:cs="Arial"/>
                <w:kern w:val="0"/>
                <w:sz w:val="21"/>
                <w:szCs w:val="21"/>
                <w:lang w:val="en-US" w:eastAsia="zh-CN"/>
              </w:rPr>
              <w:t>项目整体服务内容交付完毕</w:t>
            </w:r>
            <w:r>
              <w:rPr>
                <w:rFonts w:ascii="Arial" w:hAnsi="Arial" w:eastAsia="宋体" w:cs="Arial"/>
                <w:kern w:val="0"/>
                <w:sz w:val="21"/>
                <w:szCs w:val="21"/>
              </w:rPr>
              <w:t>验收合格后，被选中的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w:t>
            </w:r>
            <w:r>
              <w:rPr>
                <w:rFonts w:hint="eastAsia" w:ascii="Arial" w:hAnsi="Arial" w:eastAsia="宋体" w:cs="Arial"/>
                <w:kern w:val="0"/>
                <w:sz w:val="21"/>
                <w:szCs w:val="21"/>
              </w:rPr>
              <w:t>作日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13632D56">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DAC0F56">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16CD551E">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45AA78BC">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4D5F73AF">
            <w:pPr>
              <w:pStyle w:val="7"/>
              <w:spacing w:line="360" w:lineRule="auto"/>
              <w:rPr>
                <w:rFonts w:hint="eastAsia" w:cs="Times New Roman"/>
                <w:sz w:val="21"/>
                <w:szCs w:val="21"/>
              </w:rPr>
            </w:pPr>
            <w:r>
              <w:rPr>
                <w:rFonts w:hint="eastAsia" w:ascii="Arial" w:hAnsi="Arial" w:eastAsia="宋体" w:cs="Arial"/>
                <w:b w:val="0"/>
                <w:bCs/>
                <w:kern w:val="0"/>
                <w:sz w:val="21"/>
                <w:szCs w:val="21"/>
              </w:rPr>
              <w:t>转账时注明：2025年教师队伍专题网络培训服务采购项目，采购编号</w:t>
            </w:r>
            <w:r>
              <w:rPr>
                <w:rFonts w:hint="eastAsia" w:ascii="Arial" w:hAnsi="Arial" w:eastAsia="宋体" w:cs="Arial"/>
                <w:b w:val="0"/>
                <w:bCs/>
                <w:color w:val="auto"/>
                <w:kern w:val="0"/>
                <w:sz w:val="21"/>
                <w:szCs w:val="21"/>
                <w:lang w:val="en-US" w:eastAsia="zh-CN"/>
              </w:rPr>
              <w:t>LZPU2025-23</w:t>
            </w:r>
            <w:r>
              <w:rPr>
                <w:rFonts w:hint="eastAsia" w:ascii="Arial" w:hAnsi="Arial" w:eastAsia="宋体" w:cs="Arial"/>
                <w:b w:val="0"/>
                <w:bCs/>
                <w:color w:val="auto"/>
                <w:kern w:val="0"/>
                <w:sz w:val="21"/>
                <w:szCs w:val="21"/>
              </w:rPr>
              <w:t xml:space="preserve"> </w:t>
            </w:r>
            <w:r>
              <w:rPr>
                <w:rFonts w:hint="eastAsia" w:ascii="Arial" w:hAnsi="Arial" w:eastAsia="宋体" w:cs="Arial"/>
                <w:b w:val="0"/>
                <w:bCs/>
                <w:kern w:val="0"/>
                <w:sz w:val="21"/>
                <w:szCs w:val="21"/>
              </w:rPr>
              <w:t>履约保证金</w:t>
            </w: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7"/>
              <w:rPr>
                <w:rFonts w:hint="eastAsia" w:cs="Times New Roman"/>
                <w:b/>
                <w:bCs/>
                <w:sz w:val="21"/>
                <w:szCs w:val="21"/>
                <w:lang w:val="en-US" w:eastAsia="zh-CN"/>
              </w:rPr>
            </w:pPr>
            <w:r>
              <w:rPr>
                <w:rFonts w:hint="eastAsia" w:cs="Times New Roman"/>
                <w:b/>
                <w:bCs/>
                <w:sz w:val="21"/>
                <w:szCs w:val="21"/>
                <w:lang w:val="en-US" w:eastAsia="zh-CN"/>
              </w:rPr>
              <w:t>6.验收要求</w:t>
            </w:r>
          </w:p>
          <w:p w14:paraId="7648E5EF">
            <w:pPr>
              <w:widowControl/>
              <w:spacing w:line="360" w:lineRule="auto"/>
              <w:jc w:val="both"/>
              <w:textAlignment w:val="center"/>
              <w:rPr>
                <w:rStyle w:val="36"/>
                <w:rFonts w:hint="default"/>
                <w:sz w:val="21"/>
                <w:szCs w:val="21"/>
                <w:lang w:bidi="ar"/>
              </w:rPr>
            </w:pPr>
            <w:r>
              <w:rPr>
                <w:rFonts w:hint="eastAsia" w:cs="Times New Roman"/>
                <w:sz w:val="21"/>
                <w:szCs w:val="21"/>
                <w:lang w:val="en-US" w:eastAsia="zh-CN"/>
              </w:rPr>
              <w:t>（1）报价人提供的项目服务内容及售后服务承诺内容在合同实施阶段必须严格执行。报价人应认真对待方案和承诺内容，确保其真实性和可操作性，否则将承担相应的法律责任和违约后果。交付验收标准依次序对照适用标准为：</w:t>
            </w:r>
            <w:r>
              <w:rPr>
                <w:rStyle w:val="36"/>
                <w:rFonts w:hint="default"/>
                <w:sz w:val="21"/>
                <w:szCs w:val="21"/>
                <w:lang w:bidi="ar"/>
              </w:rPr>
              <w:t>①符合现行国家相关标准、行业标准、地方标准或者其他标准、规范；②符合</w:t>
            </w:r>
            <w:r>
              <w:rPr>
                <w:rStyle w:val="36"/>
                <w:rFonts w:hint="eastAsia" w:eastAsia="宋体"/>
                <w:sz w:val="21"/>
                <w:szCs w:val="21"/>
                <w:lang w:val="en-US" w:eastAsia="zh-CN" w:bidi="ar"/>
              </w:rPr>
              <w:t>采购</w:t>
            </w:r>
            <w:r>
              <w:rPr>
                <w:rStyle w:val="36"/>
                <w:rFonts w:hint="default"/>
                <w:sz w:val="21"/>
                <w:szCs w:val="21"/>
                <w:lang w:bidi="ar"/>
              </w:rPr>
              <w:t>文件要求和</w:t>
            </w:r>
            <w:r>
              <w:rPr>
                <w:rStyle w:val="36"/>
                <w:rFonts w:hint="eastAsia" w:eastAsia="宋体"/>
                <w:sz w:val="21"/>
                <w:szCs w:val="21"/>
                <w:lang w:val="en-US" w:eastAsia="zh-CN"/>
              </w:rPr>
              <w:t>应标</w:t>
            </w:r>
            <w:r>
              <w:rPr>
                <w:rStyle w:val="36"/>
                <w:rFonts w:hint="default"/>
                <w:sz w:val="21"/>
                <w:szCs w:val="21"/>
                <w:lang w:bidi="ar"/>
              </w:rPr>
              <w:t>文件承诺。</w:t>
            </w:r>
          </w:p>
          <w:p w14:paraId="4066B4EC">
            <w:pPr>
              <w:pStyle w:val="7"/>
              <w:rPr>
                <w:rFonts w:hint="eastAsia" w:cs="Times New Roman"/>
                <w:sz w:val="21"/>
                <w:szCs w:val="21"/>
                <w:lang w:val="en-US" w:eastAsia="zh-CN"/>
              </w:rPr>
            </w:pPr>
            <w:r>
              <w:rPr>
                <w:rFonts w:hint="eastAsia" w:cs="Times New Roman"/>
                <w:sz w:val="21"/>
                <w:szCs w:val="21"/>
                <w:lang w:val="en-US" w:eastAsia="zh-CN"/>
              </w:rPr>
              <w:t>（2）</w:t>
            </w:r>
            <w:r>
              <w:rPr>
                <w:rStyle w:val="36"/>
                <w:rFonts w:hint="default"/>
                <w:sz w:val="21"/>
                <w:szCs w:val="21"/>
                <w:lang w:bidi="ar"/>
              </w:rPr>
              <w:t>由采购人组织验收小组检查服务需求的落实情况。</w:t>
            </w:r>
          </w:p>
          <w:p w14:paraId="67A65037">
            <w:pPr>
              <w:pStyle w:val="7"/>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7"/>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1ADC00B6">
            <w:pPr>
              <w:pStyle w:val="7"/>
              <w:rPr>
                <w:rFonts w:hint="eastAsia" w:cs="Times New Roman"/>
                <w:sz w:val="21"/>
                <w:szCs w:val="21"/>
                <w:lang w:val="en-US" w:eastAsia="zh-CN"/>
              </w:rPr>
            </w:pPr>
            <w:r>
              <w:rPr>
                <w:rFonts w:hint="eastAsia" w:cs="Times New Roman"/>
                <w:sz w:val="21"/>
                <w:szCs w:val="21"/>
                <w:lang w:val="en-US" w:eastAsia="zh-CN"/>
              </w:rPr>
              <w:t>（7）如果验收时中标供应商所提供整体服务内容达不到采购项目的需求，在整改期限20日内中标供应商仍无法提供满足项目需求内容，采购人可以终止项目，中标供应商须承担相应违约责任。</w:t>
            </w:r>
          </w:p>
          <w:p w14:paraId="5F34E301">
            <w:pPr>
              <w:pStyle w:val="7"/>
              <w:rPr>
                <w:rFonts w:hint="default" w:cs="Times New Roman"/>
                <w:sz w:val="21"/>
                <w:szCs w:val="21"/>
                <w:lang w:val="en-US" w:eastAsia="zh-CN"/>
              </w:rPr>
            </w:pPr>
            <w:r>
              <w:rPr>
                <w:rFonts w:hint="eastAsia" w:cs="Times New Roman"/>
                <w:sz w:val="21"/>
                <w:szCs w:val="21"/>
                <w:lang w:val="en-US" w:eastAsia="zh-CN"/>
              </w:rPr>
              <w:t>7.报价人的响应内容在合同实施阶段必须严格执行。报价人应认真对待响应内容，确保其真实性和可操作性，否则将承担相应的法律责任和违约后果。</w:t>
            </w:r>
          </w:p>
        </w:tc>
      </w:tr>
    </w:tbl>
    <w:p w14:paraId="006364C9">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4A962301">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344D74F8">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727CDEF1">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58BC5CA7">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6A54FFDF">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3D6FC68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497D06A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0314136E">
      <w:pPr>
        <w:pStyle w:val="7"/>
      </w:pPr>
      <w:r>
        <w:rPr>
          <w:rFonts w:hint="eastAsia" w:ascii="Arial" w:hAnsi="Arial" w:eastAsia="宋体" w:cs="Arial"/>
          <w:b/>
          <w:kern w:val="0"/>
          <w:sz w:val="24"/>
          <w:szCs w:val="28"/>
        </w:rPr>
        <w:t>（7）法律、行政法规规定的其他条件。</w:t>
      </w:r>
    </w:p>
    <w:p w14:paraId="63F927EC">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663BFAC1">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w:t>
      </w:r>
      <w:r>
        <w:rPr>
          <w:rFonts w:hint="eastAsia" w:ascii="Arial" w:hAnsi="Arial" w:eastAsia="宋体" w:cs="Arial"/>
          <w:kern w:val="0"/>
          <w:sz w:val="24"/>
          <w:szCs w:val="28"/>
        </w:rPr>
        <w:t>所有</w:t>
      </w:r>
      <w:r>
        <w:rPr>
          <w:rFonts w:ascii="Arial" w:hAnsi="Arial" w:eastAsia="宋体" w:cs="Arial"/>
          <w:kern w:val="0"/>
          <w:sz w:val="24"/>
          <w:szCs w:val="28"/>
        </w:rPr>
        <w:t>服务内容的售后服务、税金、验收检验及其它所有费用的总和。报价超出采购预算金额的文件将被视为无效。</w:t>
      </w:r>
    </w:p>
    <w:p w14:paraId="197F6D83">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0C70DB1F">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5</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8</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1</w:t>
      </w:r>
      <w:r>
        <w:rPr>
          <w:rFonts w:ascii="Arial" w:hAnsi="Arial" w:eastAsia="宋体" w:cs="Arial"/>
          <w:b/>
          <w:kern w:val="0"/>
          <w:sz w:val="24"/>
          <w:szCs w:val="28"/>
        </w:rPr>
        <w:t>日</w:t>
      </w:r>
      <w:r>
        <w:rPr>
          <w:rFonts w:hint="eastAsia" w:ascii="Arial" w:hAnsi="Arial" w:eastAsia="宋体" w:cs="Arial"/>
          <w:b/>
          <w:kern w:val="0"/>
          <w:sz w:val="24"/>
          <w:szCs w:val="28"/>
        </w:rPr>
        <w:t>上</w:t>
      </w:r>
      <w:r>
        <w:rPr>
          <w:rFonts w:ascii="Arial" w:hAnsi="Arial" w:eastAsia="宋体" w:cs="Arial"/>
          <w:b/>
          <w:kern w:val="0"/>
          <w:sz w:val="24"/>
          <w:szCs w:val="28"/>
        </w:rPr>
        <w:t>午</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09DB81BC">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bCs/>
          <w:kern w:val="0"/>
          <w:sz w:val="24"/>
          <w:szCs w:val="28"/>
          <w:lang w:val="en-US" w:eastAsia="zh-CN" w:bidi="en-US"/>
        </w:rPr>
        <w:t>6</w:t>
      </w:r>
      <w:r>
        <w:rPr>
          <w:rFonts w:ascii="Arial" w:hAnsi="Arial" w:eastAsia="宋体" w:cs="Arial"/>
          <w:bCs/>
          <w:kern w:val="0"/>
          <w:sz w:val="24"/>
          <w:szCs w:val="28"/>
          <w:lang w:bidi="en-US"/>
        </w:rPr>
        <w:t>.技术及需求咨询联系人</w:t>
      </w:r>
      <w:r>
        <w:rPr>
          <w:rFonts w:hint="eastAsia" w:ascii="Arial" w:hAnsi="Arial" w:eastAsia="宋体" w:cs="Arial"/>
          <w:b w:val="0"/>
          <w:bCs/>
          <w:color w:val="auto"/>
          <w:kern w:val="0"/>
          <w:sz w:val="24"/>
          <w:szCs w:val="28"/>
          <w:lang w:bidi="en-US"/>
        </w:rPr>
        <w:t>：</w:t>
      </w:r>
      <w:r>
        <w:rPr>
          <w:rFonts w:hint="eastAsia" w:ascii="Arial" w:hAnsi="Arial" w:eastAsia="宋体" w:cs="Arial"/>
          <w:b w:val="0"/>
          <w:bCs/>
          <w:color w:val="auto"/>
          <w:kern w:val="0"/>
          <w:sz w:val="24"/>
          <w:szCs w:val="28"/>
          <w:lang w:eastAsia="zh-CN" w:bidi="en-US"/>
        </w:rPr>
        <w:t>杨婉珍</w:t>
      </w:r>
      <w:r>
        <w:rPr>
          <w:rFonts w:hint="eastAsia" w:ascii="Arial" w:hAnsi="Arial" w:eastAsia="宋体" w:cs="Arial"/>
          <w:b w:val="0"/>
          <w:bCs/>
          <w:color w:val="auto"/>
          <w:kern w:val="0"/>
          <w:sz w:val="24"/>
          <w:szCs w:val="28"/>
          <w:lang w:val="en-US" w:eastAsia="zh-CN" w:bidi="en-US"/>
        </w:rPr>
        <w:t xml:space="preserve"> 18277715642</w:t>
      </w:r>
      <w:r>
        <w:rPr>
          <w:rFonts w:hint="eastAsia" w:ascii="Arial" w:hAnsi="Arial" w:eastAsia="宋体" w:cs="Arial"/>
          <w:b w:val="0"/>
          <w:bCs/>
          <w:color w:val="auto"/>
          <w:kern w:val="0"/>
          <w:sz w:val="24"/>
          <w:szCs w:val="28"/>
          <w:lang w:bidi="en-US"/>
        </w:rPr>
        <w:t xml:space="preserve">    联系电话：</w:t>
      </w:r>
      <w:r>
        <w:rPr>
          <w:rFonts w:hint="eastAsia" w:ascii="Arial" w:hAnsi="Arial" w:eastAsia="宋体" w:cs="Arial"/>
          <w:b w:val="0"/>
          <w:bCs/>
          <w:color w:val="auto"/>
          <w:kern w:val="0"/>
          <w:sz w:val="24"/>
          <w:szCs w:val="28"/>
          <w:lang w:eastAsia="zh-CN" w:bidi="en-US"/>
        </w:rPr>
        <w:t>杨婉珍</w:t>
      </w:r>
      <w:r>
        <w:rPr>
          <w:rFonts w:hint="eastAsia" w:ascii="Arial" w:hAnsi="Arial" w:eastAsia="宋体" w:cs="Arial"/>
          <w:b w:val="0"/>
          <w:bCs/>
          <w:color w:val="auto"/>
          <w:kern w:val="0"/>
          <w:sz w:val="24"/>
          <w:szCs w:val="28"/>
          <w:lang w:val="en-US" w:eastAsia="zh-CN" w:bidi="en-US"/>
        </w:rPr>
        <w:t xml:space="preserve"> 18277715642</w:t>
      </w:r>
      <w:r>
        <w:rPr>
          <w:rFonts w:hint="eastAsia" w:ascii="Arial" w:hAnsi="Arial" w:eastAsia="宋体" w:cs="Arial"/>
          <w:b w:val="0"/>
          <w:bCs/>
          <w:color w:val="auto"/>
          <w:kern w:val="0"/>
          <w:sz w:val="24"/>
          <w:szCs w:val="28"/>
          <w:lang w:bidi="en-US"/>
        </w:rPr>
        <w:t xml:space="preserve"> </w:t>
      </w:r>
      <w:r>
        <w:rPr>
          <w:rFonts w:ascii="Arial" w:hAnsi="Arial" w:eastAsia="宋体" w:cs="Arial"/>
          <w:b w:val="0"/>
          <w:bCs/>
          <w:color w:val="auto"/>
          <w:kern w:val="0"/>
          <w:sz w:val="24"/>
          <w:szCs w:val="28"/>
        </w:rPr>
        <w:t xml:space="preserve"> </w:t>
      </w:r>
      <w:r>
        <w:rPr>
          <w:rFonts w:ascii="Arial" w:hAnsi="Arial" w:eastAsia="宋体" w:cs="Arial"/>
          <w:kern w:val="0"/>
          <w:sz w:val="24"/>
          <w:szCs w:val="28"/>
        </w:rPr>
        <w:t>。</w:t>
      </w:r>
    </w:p>
    <w:p w14:paraId="54D8BAD6">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7</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6643A497">
      <w:pPr>
        <w:widowControl/>
        <w:jc w:val="left"/>
        <w:rPr>
          <w:rFonts w:ascii="Arial" w:hAnsi="Arial" w:cs="Arial"/>
          <w:sz w:val="24"/>
          <w:szCs w:val="24"/>
        </w:rPr>
      </w:pPr>
    </w:p>
    <w:p w14:paraId="4C01A3FF">
      <w:pPr>
        <w:widowControl/>
        <w:ind w:firstLine="8760" w:firstLineChars="3650"/>
        <w:jc w:val="left"/>
        <w:rPr>
          <w:rFonts w:ascii="Arial" w:hAnsi="Arial" w:cs="Arial"/>
          <w:b w:val="0"/>
          <w:bCs/>
          <w:sz w:val="24"/>
          <w:szCs w:val="24"/>
        </w:rPr>
      </w:pPr>
      <w:r>
        <w:rPr>
          <w:rFonts w:ascii="Arial" w:hAnsi="Arial" w:cs="Arial"/>
          <w:b w:val="0"/>
          <w:bCs/>
          <w:sz w:val="24"/>
          <w:szCs w:val="24"/>
        </w:rPr>
        <w:t>柳州职业技术</w:t>
      </w:r>
      <w:r>
        <w:rPr>
          <w:rFonts w:hint="eastAsia" w:ascii="Arial" w:hAnsi="Arial" w:eastAsia="宋体" w:cs="Arial"/>
          <w:b w:val="0"/>
          <w:bCs/>
          <w:kern w:val="0"/>
          <w:sz w:val="24"/>
          <w:szCs w:val="28"/>
        </w:rPr>
        <w:t>大学</w:t>
      </w:r>
    </w:p>
    <w:p w14:paraId="702A5BB5">
      <w:pPr>
        <w:widowControl/>
        <w:jc w:val="left"/>
        <w:rPr>
          <w:rFonts w:ascii="Arial" w:hAnsi="Arial" w:cs="Arial"/>
          <w:b w:val="0"/>
          <w:bCs/>
          <w:sz w:val="24"/>
          <w:szCs w:val="24"/>
        </w:rPr>
      </w:pPr>
      <w:r>
        <w:rPr>
          <w:rFonts w:ascii="Arial" w:hAnsi="Arial" w:cs="Arial"/>
          <w:b w:val="0"/>
          <w:bCs/>
          <w:sz w:val="24"/>
          <w:szCs w:val="24"/>
        </w:rPr>
        <w:t xml:space="preserve">                                                           </w:t>
      </w:r>
      <w:r>
        <w:rPr>
          <w:rFonts w:hint="eastAsia" w:ascii="Arial" w:hAnsi="Arial" w:cs="Arial"/>
          <w:b w:val="0"/>
          <w:bCs/>
          <w:sz w:val="24"/>
          <w:szCs w:val="24"/>
        </w:rPr>
        <w:t xml:space="preserve">             </w:t>
      </w:r>
      <w:r>
        <w:rPr>
          <w:rFonts w:ascii="Arial" w:hAnsi="Arial" w:cs="Arial"/>
          <w:b w:val="0"/>
          <w:bCs/>
          <w:sz w:val="24"/>
          <w:szCs w:val="24"/>
        </w:rPr>
        <w:t xml:space="preserve"> </w:t>
      </w:r>
      <w:r>
        <w:rPr>
          <w:rFonts w:hint="eastAsia" w:ascii="Arial" w:hAnsi="Arial" w:cs="Arial"/>
          <w:b w:val="0"/>
          <w:bCs/>
          <w:sz w:val="24"/>
          <w:szCs w:val="24"/>
        </w:rPr>
        <w:t>2025</w:t>
      </w:r>
      <w:r>
        <w:rPr>
          <w:rFonts w:ascii="Arial" w:hAnsi="Arial" w:cs="Arial"/>
          <w:b w:val="0"/>
          <w:bCs/>
          <w:sz w:val="24"/>
          <w:szCs w:val="24"/>
        </w:rPr>
        <w:t>年</w:t>
      </w:r>
      <w:r>
        <w:rPr>
          <w:rFonts w:hint="eastAsia" w:ascii="Arial" w:hAnsi="Arial" w:cs="Arial"/>
          <w:b w:val="0"/>
          <w:bCs/>
          <w:sz w:val="24"/>
          <w:szCs w:val="24"/>
          <w:lang w:val="en-US" w:eastAsia="zh-CN"/>
        </w:rPr>
        <w:t>7</w:t>
      </w:r>
      <w:r>
        <w:rPr>
          <w:rFonts w:ascii="Arial" w:hAnsi="Arial" w:cs="Arial"/>
          <w:b w:val="0"/>
          <w:bCs/>
          <w:sz w:val="24"/>
          <w:szCs w:val="24"/>
        </w:rPr>
        <w:t>月</w:t>
      </w:r>
      <w:r>
        <w:rPr>
          <w:rFonts w:hint="eastAsia" w:ascii="Arial" w:hAnsi="Arial" w:cs="Arial"/>
          <w:b w:val="0"/>
          <w:bCs/>
          <w:sz w:val="24"/>
          <w:szCs w:val="24"/>
          <w:lang w:val="en-US" w:eastAsia="zh-CN"/>
        </w:rPr>
        <w:t>25</w:t>
      </w:r>
      <w:r>
        <w:rPr>
          <w:rFonts w:ascii="Arial" w:hAnsi="Arial" w:cs="Arial"/>
          <w:b w:val="0"/>
          <w:bCs/>
          <w:sz w:val="24"/>
          <w:szCs w:val="24"/>
        </w:rPr>
        <w:t>日</w:t>
      </w:r>
    </w:p>
    <w:p w14:paraId="1359F208">
      <w:pPr>
        <w:pStyle w:val="8"/>
        <w:snapToGrid w:val="0"/>
        <w:spacing w:before="295" w:after="295" w:line="400" w:lineRule="exact"/>
        <w:rPr>
          <w:rFonts w:ascii="Arial" w:hAnsi="Arial" w:cs="Arial"/>
          <w:bCs/>
          <w:sz w:val="24"/>
          <w:szCs w:val="24"/>
        </w:rPr>
      </w:pPr>
    </w:p>
    <w:p w14:paraId="4591B3EC">
      <w:pPr>
        <w:pStyle w:val="9"/>
        <w:ind w:left="5250"/>
      </w:pPr>
    </w:p>
    <w:p w14:paraId="2A6FF6E2">
      <w:pPr>
        <w:pStyle w:val="7"/>
      </w:pPr>
    </w:p>
    <w:p w14:paraId="3FA92AEE">
      <w:pPr>
        <w:pStyle w:val="7"/>
      </w:pPr>
    </w:p>
    <w:p w14:paraId="7C91AFC6">
      <w:pPr>
        <w:pStyle w:val="7"/>
      </w:pPr>
    </w:p>
    <w:p w14:paraId="46818536">
      <w:pPr>
        <w:pStyle w:val="7"/>
      </w:pPr>
    </w:p>
    <w:p w14:paraId="7A94DE38">
      <w:pPr>
        <w:pStyle w:val="7"/>
      </w:pPr>
    </w:p>
    <w:p w14:paraId="267A15FB">
      <w:pPr>
        <w:pStyle w:val="7"/>
      </w:pPr>
    </w:p>
    <w:p w14:paraId="2E1B4848">
      <w:pPr>
        <w:pStyle w:val="7"/>
      </w:pPr>
    </w:p>
    <w:p w14:paraId="1BA85EF7">
      <w:pPr>
        <w:pStyle w:val="7"/>
      </w:pPr>
    </w:p>
    <w:p w14:paraId="566F7EDD">
      <w:pPr>
        <w:pStyle w:val="7"/>
      </w:pPr>
    </w:p>
    <w:p w14:paraId="49D0D54A">
      <w:pPr>
        <w:pStyle w:val="7"/>
      </w:pPr>
    </w:p>
    <w:p w14:paraId="5254B60F">
      <w:pPr>
        <w:pStyle w:val="7"/>
      </w:pPr>
    </w:p>
    <w:p w14:paraId="638C183F">
      <w:pPr>
        <w:pStyle w:val="7"/>
      </w:pPr>
    </w:p>
    <w:p w14:paraId="4DE59FD6">
      <w:pPr>
        <w:pStyle w:val="7"/>
      </w:pPr>
    </w:p>
    <w:p w14:paraId="328D25E3">
      <w:pPr>
        <w:pStyle w:val="7"/>
      </w:pPr>
    </w:p>
    <w:p w14:paraId="19DA4EE0">
      <w:pPr>
        <w:pStyle w:val="7"/>
      </w:pPr>
    </w:p>
    <w:p w14:paraId="43571585">
      <w:pPr>
        <w:pStyle w:val="7"/>
      </w:pPr>
    </w:p>
    <w:p w14:paraId="14D11318">
      <w:pPr>
        <w:pStyle w:val="7"/>
      </w:pPr>
    </w:p>
    <w:p w14:paraId="3022D03D">
      <w:pPr>
        <w:pStyle w:val="7"/>
      </w:pPr>
    </w:p>
    <w:p w14:paraId="3D853730">
      <w:pPr>
        <w:pStyle w:val="7"/>
      </w:pPr>
    </w:p>
    <w:p w14:paraId="1FF8B3DA">
      <w:pPr>
        <w:pStyle w:val="7"/>
        <w:jc w:val="center"/>
        <w:rPr>
          <w:b/>
          <w:sz w:val="44"/>
          <w:szCs w:val="36"/>
        </w:rPr>
      </w:pPr>
      <w:bookmarkStart w:id="1" w:name="_Toc107424598"/>
      <w:bookmarkStart w:id="2" w:name="_Toc254970697"/>
      <w:bookmarkStart w:id="3" w:name="_Toc254970556"/>
      <w:r>
        <w:rPr>
          <w:rFonts w:hint="eastAsia"/>
          <w:b/>
          <w:sz w:val="44"/>
          <w:szCs w:val="36"/>
        </w:rPr>
        <w:t>报价文件格式</w:t>
      </w:r>
    </w:p>
    <w:p w14:paraId="5DD6BD95">
      <w:pPr>
        <w:pStyle w:val="7"/>
        <w:jc w:val="left"/>
        <w:rPr>
          <w:b/>
          <w:sz w:val="44"/>
          <w:szCs w:val="36"/>
        </w:rPr>
      </w:pPr>
      <w:r>
        <w:rPr>
          <w:rFonts w:hint="eastAsia"/>
          <w:b/>
          <w:sz w:val="44"/>
          <w:szCs w:val="36"/>
        </w:rPr>
        <w:t>一、资格证明文件格式</w:t>
      </w:r>
    </w:p>
    <w:p w14:paraId="6540026C">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1"/>
      <w:bookmarkEnd w:id="2"/>
      <w:bookmarkEnd w:id="3"/>
      <w:r>
        <w:rPr>
          <w:rFonts w:hint="eastAsia" w:ascii="宋体" w:hAnsi="Times New Roman" w:eastAsia="仿宋" w:cs="Times New Roman"/>
          <w:b/>
          <w:sz w:val="36"/>
          <w:szCs w:val="36"/>
        </w:rPr>
        <w:t xml:space="preserve"> </w:t>
      </w:r>
    </w:p>
    <w:p w14:paraId="53980FE0">
      <w:pPr>
        <w:spacing w:line="440" w:lineRule="exact"/>
        <w:ind w:firstLine="560" w:firstLineChars="200"/>
        <w:jc w:val="left"/>
        <w:rPr>
          <w:rFonts w:ascii="宋体" w:hAnsi="Times New Roman" w:eastAsia="仿宋" w:cs="Times New Roman"/>
          <w:sz w:val="28"/>
          <w:szCs w:val="21"/>
        </w:rPr>
      </w:pPr>
    </w:p>
    <w:p w14:paraId="2BF94C58">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2F0D9B39">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396AB939">
      <w:pPr>
        <w:snapToGrid w:val="0"/>
        <w:spacing w:line="276" w:lineRule="auto"/>
        <w:ind w:firstLine="720" w:firstLineChars="200"/>
        <w:jc w:val="left"/>
        <w:rPr>
          <w:rFonts w:ascii="宋体" w:hAnsi="宋体" w:eastAsia="仿宋" w:cs="Times New Roman"/>
          <w:bCs/>
          <w:sz w:val="36"/>
          <w:szCs w:val="36"/>
        </w:rPr>
      </w:pPr>
    </w:p>
    <w:p w14:paraId="50EE7E5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345116F9">
      <w:pPr>
        <w:snapToGrid w:val="0"/>
        <w:spacing w:line="276" w:lineRule="auto"/>
        <w:ind w:firstLine="720" w:firstLineChars="200"/>
        <w:jc w:val="left"/>
        <w:rPr>
          <w:rFonts w:ascii="宋体" w:hAnsi="宋体" w:eastAsia="仿宋" w:cs="Times New Roman"/>
          <w:bCs/>
          <w:sz w:val="36"/>
          <w:szCs w:val="36"/>
        </w:rPr>
      </w:pPr>
    </w:p>
    <w:p w14:paraId="3512CA5D">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37F679E5">
      <w:pPr>
        <w:snapToGrid w:val="0"/>
        <w:spacing w:line="276" w:lineRule="auto"/>
        <w:ind w:firstLine="720" w:firstLineChars="200"/>
        <w:jc w:val="left"/>
        <w:rPr>
          <w:rFonts w:ascii="宋体" w:hAnsi="宋体" w:eastAsia="仿宋" w:cs="Times New Roman"/>
          <w:bCs/>
          <w:sz w:val="36"/>
          <w:szCs w:val="36"/>
        </w:rPr>
      </w:pPr>
    </w:p>
    <w:p w14:paraId="34C6031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49C42751">
      <w:pPr>
        <w:snapToGrid w:val="0"/>
        <w:spacing w:line="276" w:lineRule="auto"/>
        <w:ind w:firstLine="540" w:firstLineChars="150"/>
        <w:jc w:val="center"/>
        <w:rPr>
          <w:rFonts w:ascii="宋体" w:hAnsi="宋体" w:eastAsia="仿宋" w:cs="Times New Roman"/>
          <w:bCs/>
          <w:sz w:val="36"/>
          <w:szCs w:val="36"/>
        </w:rPr>
      </w:pPr>
    </w:p>
    <w:p w14:paraId="38C6B1FC">
      <w:pPr>
        <w:pStyle w:val="7"/>
        <w:jc w:val="center"/>
        <w:rPr>
          <w:b/>
          <w:sz w:val="44"/>
          <w:szCs w:val="36"/>
        </w:rPr>
      </w:pPr>
    </w:p>
    <w:p w14:paraId="170266B6">
      <w:pPr>
        <w:pStyle w:val="7"/>
        <w:jc w:val="center"/>
        <w:rPr>
          <w:b/>
          <w:sz w:val="44"/>
          <w:szCs w:val="36"/>
        </w:rPr>
      </w:pPr>
    </w:p>
    <w:p w14:paraId="7418ABEC">
      <w:pPr>
        <w:pStyle w:val="7"/>
        <w:jc w:val="center"/>
        <w:rPr>
          <w:b/>
          <w:sz w:val="44"/>
          <w:szCs w:val="36"/>
        </w:rPr>
      </w:pPr>
    </w:p>
    <w:p w14:paraId="515241CC">
      <w:pPr>
        <w:pStyle w:val="7"/>
        <w:jc w:val="center"/>
        <w:rPr>
          <w:b/>
          <w:sz w:val="44"/>
          <w:szCs w:val="36"/>
        </w:rPr>
      </w:pPr>
    </w:p>
    <w:p w14:paraId="5677E0C4">
      <w:pPr>
        <w:pStyle w:val="7"/>
        <w:jc w:val="center"/>
        <w:rPr>
          <w:b/>
          <w:sz w:val="44"/>
          <w:szCs w:val="36"/>
        </w:rPr>
      </w:pPr>
    </w:p>
    <w:p w14:paraId="19AC08AB">
      <w:pPr>
        <w:pStyle w:val="7"/>
        <w:jc w:val="center"/>
        <w:rPr>
          <w:b/>
          <w:sz w:val="44"/>
          <w:szCs w:val="36"/>
        </w:rPr>
      </w:pPr>
    </w:p>
    <w:p w14:paraId="42416C60">
      <w:pPr>
        <w:pStyle w:val="7"/>
        <w:jc w:val="center"/>
        <w:rPr>
          <w:b/>
          <w:sz w:val="44"/>
          <w:szCs w:val="36"/>
        </w:rPr>
      </w:pPr>
    </w:p>
    <w:p w14:paraId="30B3B924">
      <w:pPr>
        <w:pStyle w:val="7"/>
        <w:jc w:val="center"/>
        <w:rPr>
          <w:b/>
          <w:sz w:val="44"/>
          <w:szCs w:val="36"/>
        </w:rPr>
      </w:pPr>
    </w:p>
    <w:p w14:paraId="50FE661C">
      <w:pPr>
        <w:pStyle w:val="7"/>
        <w:jc w:val="center"/>
        <w:rPr>
          <w:b/>
          <w:sz w:val="44"/>
          <w:szCs w:val="36"/>
        </w:rPr>
      </w:pPr>
    </w:p>
    <w:p w14:paraId="52C04BBB">
      <w:pPr>
        <w:pStyle w:val="7"/>
        <w:jc w:val="center"/>
        <w:rPr>
          <w:b/>
          <w:sz w:val="44"/>
          <w:szCs w:val="36"/>
        </w:rPr>
      </w:pPr>
    </w:p>
    <w:p w14:paraId="6189232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541969C1">
      <w:pPr>
        <w:snapToGrid w:val="0"/>
        <w:spacing w:before="156" w:beforeLines="50" w:after="50" w:line="360" w:lineRule="exact"/>
        <w:rPr>
          <w:rFonts w:ascii="宋体" w:hAnsi="宋体" w:eastAsia="宋体" w:cs="Times New Roman"/>
          <w:b/>
          <w:sz w:val="44"/>
          <w:szCs w:val="24"/>
        </w:rPr>
      </w:pPr>
    </w:p>
    <w:p w14:paraId="209CF915">
      <w:pPr>
        <w:snapToGrid w:val="0"/>
        <w:spacing w:before="156" w:beforeLines="50" w:after="50" w:line="360" w:lineRule="exact"/>
        <w:ind w:firstLine="3278" w:firstLineChars="742"/>
        <w:rPr>
          <w:rFonts w:ascii="宋体" w:hAnsi="宋体" w:eastAsia="宋体" w:cs="Times New Roman"/>
          <w:b/>
          <w:sz w:val="44"/>
          <w:szCs w:val="24"/>
        </w:rPr>
      </w:pPr>
    </w:p>
    <w:p w14:paraId="78D6D955">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FF48BD7">
      <w:pPr>
        <w:snapToGrid w:val="0"/>
        <w:spacing w:before="156" w:beforeLines="50" w:after="50" w:line="360" w:lineRule="exact"/>
        <w:ind w:firstLine="3278" w:firstLineChars="742"/>
        <w:rPr>
          <w:rFonts w:ascii="宋体" w:hAnsi="宋体" w:eastAsia="宋体" w:cs="Times New Roman"/>
          <w:b/>
          <w:sz w:val="44"/>
          <w:szCs w:val="24"/>
        </w:rPr>
      </w:pPr>
    </w:p>
    <w:p w14:paraId="2175561D">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398387CC">
      <w:pPr>
        <w:snapToGrid w:val="0"/>
        <w:spacing w:before="156" w:beforeLines="50" w:after="50" w:line="360" w:lineRule="exact"/>
        <w:rPr>
          <w:rFonts w:ascii="宋体" w:hAnsi="宋体" w:eastAsia="宋体" w:cs="Times New Roman"/>
          <w:szCs w:val="24"/>
        </w:rPr>
      </w:pPr>
    </w:p>
    <w:p w14:paraId="4BEB7513">
      <w:pPr>
        <w:snapToGrid w:val="0"/>
        <w:spacing w:before="156" w:beforeLines="50" w:after="50" w:line="360" w:lineRule="exact"/>
        <w:rPr>
          <w:rFonts w:ascii="宋体" w:hAnsi="宋体" w:eastAsia="宋体" w:cs="Times New Roman"/>
          <w:szCs w:val="24"/>
        </w:rPr>
      </w:pPr>
    </w:p>
    <w:p w14:paraId="42E39282">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0C4ABC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14C0EC4">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38561A5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4389D8F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5EB6B9CE">
      <w:pPr>
        <w:snapToGrid w:val="0"/>
        <w:spacing w:line="1000" w:lineRule="exact"/>
        <w:ind w:firstLine="900" w:firstLineChars="300"/>
        <w:rPr>
          <w:rFonts w:ascii="宋体" w:hAnsi="宋体" w:eastAsia="宋体" w:cs="Times New Roman"/>
          <w:bCs/>
          <w:sz w:val="30"/>
          <w:szCs w:val="28"/>
          <w:u w:val="single"/>
        </w:rPr>
      </w:pPr>
    </w:p>
    <w:p w14:paraId="5F1C26F5">
      <w:pPr>
        <w:snapToGrid w:val="0"/>
        <w:spacing w:before="156" w:beforeLines="50" w:after="50" w:line="360" w:lineRule="exact"/>
        <w:ind w:firstLine="5100" w:firstLineChars="1700"/>
        <w:rPr>
          <w:rFonts w:ascii="宋体" w:hAnsi="宋体" w:eastAsia="宋体" w:cs="Times New Roman"/>
          <w:bCs/>
          <w:sz w:val="30"/>
          <w:szCs w:val="28"/>
        </w:rPr>
      </w:pPr>
    </w:p>
    <w:p w14:paraId="55641778">
      <w:pPr>
        <w:snapToGrid w:val="0"/>
        <w:spacing w:before="156" w:beforeLines="50" w:after="50" w:line="360" w:lineRule="exact"/>
        <w:ind w:firstLine="645"/>
        <w:jc w:val="center"/>
        <w:rPr>
          <w:rFonts w:ascii="宋体" w:hAnsi="宋体" w:eastAsia="宋体" w:cs="Times New Roman"/>
          <w:bCs/>
          <w:sz w:val="30"/>
          <w:szCs w:val="28"/>
        </w:rPr>
      </w:pPr>
    </w:p>
    <w:p w14:paraId="3281F0B0">
      <w:pPr>
        <w:snapToGrid w:val="0"/>
        <w:spacing w:before="156" w:beforeLines="50" w:after="50" w:line="360" w:lineRule="exact"/>
        <w:ind w:firstLine="645"/>
        <w:jc w:val="center"/>
        <w:rPr>
          <w:rFonts w:ascii="宋体" w:hAnsi="宋体" w:eastAsia="宋体" w:cs="Times New Roman"/>
          <w:bCs/>
          <w:sz w:val="30"/>
          <w:szCs w:val="28"/>
        </w:rPr>
      </w:pPr>
    </w:p>
    <w:p w14:paraId="1055845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330FB4F3">
      <w:pPr>
        <w:pStyle w:val="7"/>
        <w:rPr>
          <w:sz w:val="24"/>
          <w:szCs w:val="24"/>
        </w:rPr>
      </w:pPr>
    </w:p>
    <w:p w14:paraId="3B5DC0C6">
      <w:pPr>
        <w:pStyle w:val="7"/>
        <w:rPr>
          <w:sz w:val="24"/>
          <w:szCs w:val="24"/>
        </w:rPr>
      </w:pPr>
    </w:p>
    <w:p w14:paraId="2E53F21C">
      <w:pPr>
        <w:pStyle w:val="7"/>
        <w:rPr>
          <w:sz w:val="24"/>
          <w:szCs w:val="24"/>
        </w:rPr>
      </w:pPr>
    </w:p>
    <w:p w14:paraId="6375F34D">
      <w:pPr>
        <w:pStyle w:val="7"/>
        <w:rPr>
          <w:sz w:val="24"/>
          <w:szCs w:val="24"/>
        </w:rPr>
      </w:pPr>
    </w:p>
    <w:p w14:paraId="1A62BC68">
      <w:pPr>
        <w:pStyle w:val="7"/>
        <w:rPr>
          <w:sz w:val="24"/>
          <w:szCs w:val="24"/>
        </w:rPr>
      </w:pPr>
    </w:p>
    <w:p w14:paraId="62392E93">
      <w:pPr>
        <w:pStyle w:val="7"/>
        <w:rPr>
          <w:sz w:val="24"/>
          <w:szCs w:val="24"/>
        </w:rPr>
      </w:pPr>
    </w:p>
    <w:p w14:paraId="15019C33">
      <w:pPr>
        <w:pStyle w:val="7"/>
        <w:rPr>
          <w:sz w:val="24"/>
          <w:szCs w:val="24"/>
        </w:rPr>
      </w:pPr>
    </w:p>
    <w:p w14:paraId="676C82DF">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638ED4C7">
      <w:pPr>
        <w:jc w:val="left"/>
        <w:outlineLvl w:val="1"/>
        <w:rPr>
          <w:rFonts w:ascii="仿宋" w:hAnsi="仿宋" w:eastAsia="仿宋" w:cs="Times New Roman"/>
          <w:b/>
          <w:sz w:val="36"/>
          <w:szCs w:val="21"/>
        </w:rPr>
      </w:pPr>
    </w:p>
    <w:p w14:paraId="59A79BB6">
      <w:pPr>
        <w:jc w:val="left"/>
        <w:outlineLvl w:val="1"/>
        <w:rPr>
          <w:rFonts w:ascii="仿宋" w:hAnsi="仿宋" w:eastAsia="仿宋" w:cs="Times New Roman"/>
          <w:b/>
          <w:sz w:val="36"/>
          <w:szCs w:val="21"/>
        </w:rPr>
      </w:pPr>
    </w:p>
    <w:p w14:paraId="79CBB8D8">
      <w:pPr>
        <w:pStyle w:val="7"/>
      </w:pPr>
    </w:p>
    <w:p w14:paraId="4C13B667">
      <w:pPr>
        <w:pStyle w:val="7"/>
      </w:pPr>
    </w:p>
    <w:p w14:paraId="2D6A72A5">
      <w:pPr>
        <w:pStyle w:val="7"/>
      </w:pPr>
    </w:p>
    <w:p w14:paraId="2D286CE9">
      <w:pPr>
        <w:pStyle w:val="7"/>
      </w:pPr>
    </w:p>
    <w:p w14:paraId="7C736C1B">
      <w:pPr>
        <w:pStyle w:val="7"/>
      </w:pPr>
    </w:p>
    <w:p w14:paraId="25277A6C">
      <w:pPr>
        <w:pStyle w:val="7"/>
      </w:pPr>
    </w:p>
    <w:p w14:paraId="68A37D4B">
      <w:pPr>
        <w:pStyle w:val="7"/>
      </w:pPr>
    </w:p>
    <w:p w14:paraId="1F9BA3D3">
      <w:pPr>
        <w:pStyle w:val="7"/>
      </w:pPr>
    </w:p>
    <w:p w14:paraId="7580692C">
      <w:pPr>
        <w:pStyle w:val="7"/>
      </w:pPr>
    </w:p>
    <w:p w14:paraId="2FEB2746">
      <w:pPr>
        <w:pStyle w:val="7"/>
      </w:pPr>
    </w:p>
    <w:p w14:paraId="65B3768D">
      <w:pPr>
        <w:pStyle w:val="7"/>
      </w:pPr>
    </w:p>
    <w:p w14:paraId="0FA7658A">
      <w:pPr>
        <w:pStyle w:val="7"/>
      </w:pPr>
    </w:p>
    <w:p w14:paraId="5CA74978">
      <w:pPr>
        <w:pStyle w:val="7"/>
      </w:pPr>
    </w:p>
    <w:p w14:paraId="04BCA596">
      <w:pPr>
        <w:pStyle w:val="7"/>
      </w:pPr>
    </w:p>
    <w:p w14:paraId="14B27521">
      <w:pPr>
        <w:pStyle w:val="7"/>
      </w:pPr>
    </w:p>
    <w:p w14:paraId="08A67ABB">
      <w:pPr>
        <w:pStyle w:val="7"/>
      </w:pPr>
    </w:p>
    <w:p w14:paraId="286C5CA5">
      <w:pPr>
        <w:pStyle w:val="7"/>
      </w:pPr>
    </w:p>
    <w:p w14:paraId="25F2A17B">
      <w:pPr>
        <w:pStyle w:val="7"/>
      </w:pPr>
    </w:p>
    <w:p w14:paraId="51055121">
      <w:pPr>
        <w:pStyle w:val="7"/>
      </w:pPr>
    </w:p>
    <w:p w14:paraId="4FA3D4D1">
      <w:pPr>
        <w:pStyle w:val="7"/>
      </w:pPr>
    </w:p>
    <w:p w14:paraId="7366E782">
      <w:pPr>
        <w:pStyle w:val="7"/>
      </w:pPr>
    </w:p>
    <w:p w14:paraId="7558CDE0">
      <w:pPr>
        <w:pStyle w:val="7"/>
      </w:pPr>
    </w:p>
    <w:p w14:paraId="396B78A4">
      <w:pPr>
        <w:pStyle w:val="7"/>
      </w:pPr>
    </w:p>
    <w:p w14:paraId="19230AA2">
      <w:pPr>
        <w:pStyle w:val="7"/>
      </w:pPr>
    </w:p>
    <w:p w14:paraId="74FBB94B">
      <w:pPr>
        <w:pStyle w:val="7"/>
      </w:pPr>
    </w:p>
    <w:p w14:paraId="13EB34E4">
      <w:pPr>
        <w:pStyle w:val="7"/>
      </w:pPr>
    </w:p>
    <w:p w14:paraId="1B0B639C">
      <w:pPr>
        <w:pStyle w:val="7"/>
      </w:pPr>
    </w:p>
    <w:p w14:paraId="0B7F3D21">
      <w:pPr>
        <w:pStyle w:val="7"/>
      </w:pPr>
    </w:p>
    <w:p w14:paraId="4DD089E6">
      <w:pPr>
        <w:pStyle w:val="7"/>
      </w:pPr>
    </w:p>
    <w:p w14:paraId="71AE308E">
      <w:pPr>
        <w:pStyle w:val="7"/>
      </w:pPr>
    </w:p>
    <w:p w14:paraId="4AD35CED">
      <w:pPr>
        <w:pStyle w:val="7"/>
        <w:rPr>
          <w:rFonts w:ascii="仿宋" w:hAnsi="仿宋" w:eastAsia="仿宋"/>
          <w:b/>
          <w:sz w:val="36"/>
          <w:szCs w:val="36"/>
        </w:rPr>
      </w:pPr>
      <w:r>
        <w:rPr>
          <w:rFonts w:hint="eastAsia" w:ascii="仿宋" w:hAnsi="仿宋" w:eastAsia="仿宋"/>
          <w:b/>
          <w:sz w:val="36"/>
          <w:szCs w:val="36"/>
        </w:rPr>
        <w:t>4.法定代表人身份证明</w:t>
      </w:r>
    </w:p>
    <w:p w14:paraId="5CBD2C4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19AAEA7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0A7AE1C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8F3C66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E7BBE32">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74E334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D4348F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440A6B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58C76D10">
      <w:pPr>
        <w:spacing w:line="360" w:lineRule="auto"/>
        <w:ind w:left="540"/>
        <w:jc w:val="left"/>
        <w:rPr>
          <w:rFonts w:ascii="仿宋" w:hAnsi="仿宋" w:eastAsia="仿宋" w:cs="Times New Roman"/>
          <w:sz w:val="30"/>
          <w:szCs w:val="30"/>
        </w:rPr>
      </w:pPr>
    </w:p>
    <w:p w14:paraId="768EB6D3">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B5D3DEB">
      <w:pPr>
        <w:spacing w:line="360" w:lineRule="auto"/>
        <w:ind w:left="540"/>
        <w:jc w:val="left"/>
        <w:rPr>
          <w:rFonts w:ascii="仿宋" w:hAnsi="仿宋" w:eastAsia="仿宋" w:cs="Times New Roman"/>
          <w:sz w:val="30"/>
          <w:szCs w:val="30"/>
        </w:rPr>
      </w:pPr>
    </w:p>
    <w:p w14:paraId="1CF374E3">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67F54F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401F6C6">
      <w:pPr>
        <w:pStyle w:val="7"/>
      </w:pPr>
    </w:p>
    <w:p w14:paraId="352F140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9E60952">
      <w:pPr>
        <w:snapToGrid w:val="0"/>
        <w:spacing w:before="156" w:beforeLines="50" w:after="50" w:line="360" w:lineRule="auto"/>
        <w:jc w:val="center"/>
        <w:rPr>
          <w:rFonts w:ascii="仿宋" w:hAnsi="仿宋" w:eastAsia="仿宋" w:cs="Times New Roman"/>
          <w:b/>
          <w:sz w:val="30"/>
          <w:szCs w:val="30"/>
        </w:rPr>
      </w:pPr>
    </w:p>
    <w:p w14:paraId="7398913F">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95CF69A">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375EE84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3BE13DBF">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41D5B20D">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0F64FB8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1B4BBC2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5DFBFF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121C6B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03FE76F8">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143E6B20">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592244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2E7F36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E98B1C7">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EF80DB1">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0AE22FA">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AFA13C2">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4" w:name="_Hlk65851555"/>
      <w:bookmarkStart w:id="5" w:name="_Hlk65851620"/>
      <w:r>
        <w:rPr>
          <w:rFonts w:hint="eastAsia" w:ascii="仿宋" w:hAnsi="仿宋" w:eastAsia="仿宋" w:cs="仿宋_GB2312"/>
          <w:sz w:val="30"/>
          <w:szCs w:val="30"/>
        </w:rPr>
        <w:t>法定代表人必须在授权委托书上签字或者盖章，</w:t>
      </w:r>
      <w:bookmarkEnd w:id="4"/>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5"/>
    </w:p>
    <w:p w14:paraId="28E37B52">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7F4E4DDC">
      <w:pPr>
        <w:pStyle w:val="7"/>
      </w:pPr>
    </w:p>
    <w:p w14:paraId="58816B52">
      <w:pPr>
        <w:jc w:val="left"/>
        <w:outlineLvl w:val="1"/>
        <w:rPr>
          <w:rFonts w:ascii="仿宋" w:hAnsi="仿宋" w:eastAsia="仿宋" w:cs="Times New Roman"/>
          <w:b/>
          <w:sz w:val="36"/>
          <w:szCs w:val="21"/>
        </w:rPr>
      </w:pPr>
    </w:p>
    <w:p w14:paraId="63746189">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3B53197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64B2041B">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14D79822">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2B023ED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DB4D7D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51FE55A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11F6A1D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32C1E9F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1249136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54C1AC6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183335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348E496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0F2599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172B949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6947F5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41F788B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1E5AE32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57027B0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CC9E69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45FB5C2">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2478058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5CF003B">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315EF6B">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142DFFE">
      <w:pPr>
        <w:jc w:val="left"/>
        <w:outlineLvl w:val="1"/>
        <w:rPr>
          <w:rFonts w:ascii="仿宋" w:hAnsi="仿宋" w:eastAsia="仿宋" w:cs="Times New Roman"/>
          <w:b/>
          <w:sz w:val="36"/>
          <w:szCs w:val="21"/>
        </w:rPr>
      </w:pPr>
    </w:p>
    <w:p w14:paraId="72F73A23">
      <w:pPr>
        <w:pStyle w:val="2"/>
        <w:rPr>
          <w:rFonts w:ascii="仿宋" w:hAnsi="仿宋" w:eastAsia="仿宋" w:cs="Times New Roman"/>
          <w:b/>
          <w:sz w:val="36"/>
          <w:szCs w:val="21"/>
        </w:rPr>
      </w:pPr>
    </w:p>
    <w:p w14:paraId="6D5C500F">
      <w:pPr>
        <w:rPr>
          <w:rFonts w:ascii="仿宋" w:hAnsi="仿宋" w:eastAsia="仿宋" w:cs="Times New Roman"/>
          <w:b/>
          <w:sz w:val="36"/>
          <w:szCs w:val="21"/>
        </w:rPr>
      </w:pPr>
    </w:p>
    <w:p w14:paraId="31CD32A2">
      <w:pPr>
        <w:pStyle w:val="2"/>
        <w:rPr>
          <w:rFonts w:ascii="仿宋" w:hAnsi="仿宋" w:eastAsia="仿宋" w:cs="Times New Roman"/>
          <w:b/>
          <w:sz w:val="36"/>
          <w:szCs w:val="21"/>
        </w:rPr>
      </w:pPr>
    </w:p>
    <w:p w14:paraId="73B98196">
      <w:pPr>
        <w:rPr>
          <w:rFonts w:ascii="仿宋" w:hAnsi="仿宋" w:eastAsia="仿宋" w:cs="Times New Roman"/>
          <w:b/>
          <w:sz w:val="36"/>
          <w:szCs w:val="21"/>
        </w:rPr>
      </w:pPr>
    </w:p>
    <w:p w14:paraId="00724A30">
      <w:pPr>
        <w:pStyle w:val="2"/>
        <w:rPr>
          <w:rFonts w:ascii="仿宋" w:hAnsi="仿宋" w:eastAsia="仿宋" w:cs="Times New Roman"/>
          <w:b/>
          <w:sz w:val="36"/>
          <w:szCs w:val="21"/>
        </w:rPr>
      </w:pPr>
    </w:p>
    <w:p w14:paraId="5A858646">
      <w:pPr>
        <w:rPr>
          <w:rFonts w:ascii="仿宋" w:hAnsi="仿宋" w:eastAsia="仿宋" w:cs="Times New Roman"/>
          <w:b/>
          <w:sz w:val="36"/>
          <w:szCs w:val="21"/>
        </w:rPr>
      </w:pPr>
    </w:p>
    <w:p w14:paraId="50D4F7D1">
      <w:pPr>
        <w:pStyle w:val="2"/>
        <w:rPr>
          <w:rFonts w:ascii="仿宋" w:hAnsi="仿宋" w:eastAsia="仿宋" w:cs="Times New Roman"/>
          <w:b/>
          <w:sz w:val="36"/>
          <w:szCs w:val="21"/>
        </w:rPr>
      </w:pPr>
    </w:p>
    <w:p w14:paraId="44A647B1"/>
    <w:p w14:paraId="2A964889">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509EF56D">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3D96C6A2">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1284411B">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18729B05">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21486713">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4BFDE657">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29B2ADDE">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37B162E3">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24256D64">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15578F3B">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4EC60F38">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77F2BEE8">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3A684BBA">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40BC1F7A">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3398629C">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2DD1948D">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30CE2B90">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793988DB">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83F8761">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66D2190C">
      <w:pPr>
        <w:spacing w:after="120"/>
        <w:jc w:val="left"/>
        <w:rPr>
          <w:rFonts w:hint="eastAsia"/>
          <w:b/>
          <w:sz w:val="44"/>
          <w:szCs w:val="36"/>
        </w:rPr>
      </w:pPr>
    </w:p>
    <w:p w14:paraId="4A9FF269">
      <w:pPr>
        <w:spacing w:after="120"/>
        <w:jc w:val="left"/>
        <w:rPr>
          <w:rFonts w:hint="eastAsia"/>
          <w:b/>
          <w:sz w:val="44"/>
          <w:szCs w:val="36"/>
        </w:rPr>
      </w:pPr>
    </w:p>
    <w:p w14:paraId="5343F7E0">
      <w:pPr>
        <w:spacing w:after="120"/>
        <w:jc w:val="left"/>
        <w:rPr>
          <w:rFonts w:hint="eastAsia"/>
          <w:b/>
          <w:sz w:val="44"/>
          <w:szCs w:val="36"/>
        </w:rPr>
      </w:pPr>
    </w:p>
    <w:p w14:paraId="65BEFC77">
      <w:pPr>
        <w:spacing w:after="120"/>
        <w:jc w:val="left"/>
        <w:rPr>
          <w:rFonts w:hint="eastAsia"/>
          <w:b/>
          <w:sz w:val="44"/>
          <w:szCs w:val="36"/>
        </w:rPr>
      </w:pPr>
    </w:p>
    <w:p w14:paraId="755B4BBB">
      <w:pPr>
        <w:spacing w:after="120"/>
        <w:jc w:val="left"/>
        <w:rPr>
          <w:rFonts w:hint="eastAsia"/>
          <w:b/>
          <w:sz w:val="44"/>
          <w:szCs w:val="36"/>
        </w:rPr>
      </w:pPr>
    </w:p>
    <w:p w14:paraId="1A479BC7">
      <w:pPr>
        <w:spacing w:after="120"/>
        <w:jc w:val="left"/>
        <w:rPr>
          <w:rFonts w:hint="eastAsia"/>
          <w:b/>
          <w:sz w:val="44"/>
          <w:szCs w:val="36"/>
        </w:rPr>
      </w:pPr>
    </w:p>
    <w:p w14:paraId="2B8F708A">
      <w:pPr>
        <w:spacing w:after="120"/>
        <w:jc w:val="left"/>
        <w:rPr>
          <w:rFonts w:hint="eastAsia"/>
          <w:b/>
          <w:sz w:val="44"/>
          <w:szCs w:val="36"/>
        </w:rPr>
      </w:pPr>
    </w:p>
    <w:p w14:paraId="1AAABB66">
      <w:pPr>
        <w:spacing w:after="120"/>
        <w:jc w:val="left"/>
        <w:rPr>
          <w:rFonts w:hint="eastAsia"/>
          <w:b/>
          <w:sz w:val="44"/>
          <w:szCs w:val="36"/>
        </w:rPr>
      </w:pPr>
    </w:p>
    <w:p w14:paraId="3E53346A">
      <w:pPr>
        <w:spacing w:after="120"/>
        <w:jc w:val="left"/>
        <w:rPr>
          <w:rFonts w:hint="eastAsia"/>
          <w:b/>
          <w:sz w:val="44"/>
          <w:szCs w:val="36"/>
        </w:rPr>
      </w:pPr>
    </w:p>
    <w:p w14:paraId="36ADDF32">
      <w:pPr>
        <w:spacing w:after="120"/>
        <w:jc w:val="left"/>
        <w:rPr>
          <w:rFonts w:hint="eastAsia"/>
          <w:b/>
          <w:sz w:val="44"/>
          <w:szCs w:val="36"/>
        </w:rPr>
      </w:pPr>
    </w:p>
    <w:p w14:paraId="1F6524FD">
      <w:pPr>
        <w:spacing w:after="120"/>
        <w:jc w:val="left"/>
        <w:rPr>
          <w:rFonts w:hint="eastAsia"/>
          <w:b/>
          <w:sz w:val="44"/>
          <w:szCs w:val="36"/>
        </w:rPr>
      </w:pPr>
    </w:p>
    <w:p w14:paraId="311FC94C">
      <w:pPr>
        <w:spacing w:after="120"/>
        <w:jc w:val="left"/>
        <w:rPr>
          <w:rFonts w:hint="eastAsia"/>
          <w:b/>
          <w:sz w:val="44"/>
          <w:szCs w:val="36"/>
        </w:rPr>
      </w:pPr>
    </w:p>
    <w:p w14:paraId="59EB8FCC">
      <w:pPr>
        <w:spacing w:after="120"/>
        <w:jc w:val="left"/>
        <w:rPr>
          <w:rFonts w:hint="eastAsia"/>
          <w:b/>
          <w:sz w:val="44"/>
          <w:szCs w:val="36"/>
        </w:rPr>
      </w:pPr>
    </w:p>
    <w:p w14:paraId="50D4667E">
      <w:pPr>
        <w:spacing w:after="120"/>
        <w:jc w:val="left"/>
        <w:rPr>
          <w:rFonts w:hint="eastAsia"/>
          <w:b/>
          <w:sz w:val="44"/>
          <w:szCs w:val="36"/>
        </w:rPr>
      </w:pPr>
    </w:p>
    <w:p w14:paraId="562A8285">
      <w:pPr>
        <w:spacing w:after="120"/>
        <w:jc w:val="left"/>
        <w:rPr>
          <w:rFonts w:hint="eastAsia"/>
          <w:b/>
          <w:sz w:val="44"/>
          <w:szCs w:val="36"/>
        </w:rPr>
      </w:pPr>
    </w:p>
    <w:p w14:paraId="2B05C18C">
      <w:pPr>
        <w:spacing w:after="120"/>
        <w:jc w:val="left"/>
        <w:rPr>
          <w:rFonts w:hint="eastAsia"/>
          <w:b/>
          <w:sz w:val="44"/>
          <w:szCs w:val="36"/>
        </w:rPr>
      </w:pPr>
    </w:p>
    <w:p w14:paraId="5414E7A3">
      <w:pPr>
        <w:spacing w:after="120"/>
        <w:jc w:val="left"/>
        <w:rPr>
          <w:rFonts w:hint="eastAsia"/>
          <w:b/>
          <w:sz w:val="44"/>
          <w:szCs w:val="36"/>
        </w:rPr>
      </w:pPr>
    </w:p>
    <w:p w14:paraId="27E5AFD0">
      <w:pPr>
        <w:spacing w:after="120"/>
        <w:jc w:val="left"/>
        <w:rPr>
          <w:rFonts w:hint="eastAsia"/>
          <w:b/>
          <w:sz w:val="44"/>
          <w:szCs w:val="36"/>
        </w:rPr>
      </w:pPr>
    </w:p>
    <w:p w14:paraId="336C5103">
      <w:pPr>
        <w:spacing w:after="120"/>
        <w:jc w:val="left"/>
        <w:rPr>
          <w:rFonts w:hint="eastAsia"/>
          <w:b/>
          <w:sz w:val="44"/>
          <w:szCs w:val="36"/>
        </w:rPr>
      </w:pPr>
    </w:p>
    <w:p w14:paraId="12EF6B31">
      <w:pPr>
        <w:spacing w:after="120"/>
        <w:jc w:val="left"/>
        <w:rPr>
          <w:b/>
          <w:sz w:val="44"/>
          <w:szCs w:val="36"/>
        </w:rPr>
      </w:pPr>
      <w:r>
        <w:rPr>
          <w:rFonts w:hint="eastAsia"/>
          <w:b/>
          <w:sz w:val="44"/>
          <w:szCs w:val="36"/>
        </w:rPr>
        <w:t>二、商务技术文件格式</w:t>
      </w:r>
    </w:p>
    <w:p w14:paraId="7D4378E3">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58F0A892">
      <w:pPr>
        <w:spacing w:line="360" w:lineRule="exact"/>
        <w:jc w:val="left"/>
        <w:rPr>
          <w:rFonts w:ascii="仿宋" w:hAnsi="仿宋" w:eastAsia="仿宋"/>
          <w:b/>
          <w:sz w:val="44"/>
          <w:szCs w:val="44"/>
        </w:rPr>
      </w:pPr>
    </w:p>
    <w:p w14:paraId="2AB4398B">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715BCA3">
      <w:pPr>
        <w:spacing w:line="360" w:lineRule="exact"/>
        <w:jc w:val="left"/>
        <w:rPr>
          <w:rFonts w:ascii="仿宋" w:hAnsi="仿宋" w:eastAsia="仿宋"/>
          <w:sz w:val="30"/>
          <w:szCs w:val="30"/>
        </w:rPr>
      </w:pPr>
    </w:p>
    <w:p w14:paraId="2E5558BD">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0BAFD728">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7B59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72A4BC9">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282F3FCF">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12AB7F6">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37122AA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4729461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2B9C57D">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26A3FD4E">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B3C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E0F16B6">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5EFDCA20">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245DE9D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C6B038">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58A68B6">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05AB6C72">
            <w:pPr>
              <w:widowControl/>
              <w:jc w:val="center"/>
              <w:textAlignment w:val="center"/>
              <w:rPr>
                <w:rFonts w:ascii="仿宋" w:hAnsi="仿宋" w:eastAsia="仿宋" w:cs="Arial"/>
                <w:bCs/>
                <w:sz w:val="30"/>
                <w:szCs w:val="30"/>
              </w:rPr>
            </w:pPr>
          </w:p>
        </w:tc>
      </w:tr>
      <w:tr w14:paraId="116B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4A4F52C">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08388E94">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2A8EE4A0">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5EDF313">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335292C2">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7D836F92">
            <w:pPr>
              <w:widowControl/>
              <w:jc w:val="center"/>
              <w:textAlignment w:val="center"/>
              <w:rPr>
                <w:rFonts w:ascii="仿宋" w:hAnsi="仿宋" w:eastAsia="仿宋" w:cs="Arial"/>
                <w:bCs/>
                <w:sz w:val="30"/>
                <w:szCs w:val="30"/>
              </w:rPr>
            </w:pPr>
          </w:p>
        </w:tc>
      </w:tr>
      <w:tr w14:paraId="2C9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5F52B8B7">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57A7CE7F">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A86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1F9BA9C6">
            <w:pPr>
              <w:spacing w:line="360" w:lineRule="exact"/>
              <w:jc w:val="left"/>
              <w:rPr>
                <w:rFonts w:ascii="仿宋" w:hAnsi="仿宋" w:eastAsia="仿宋" w:cs="Arial"/>
                <w:bCs/>
                <w:sz w:val="30"/>
                <w:szCs w:val="30"/>
              </w:rPr>
            </w:pPr>
            <w:r>
              <w:rPr>
                <w:rFonts w:hint="eastAsia" w:ascii="仿宋" w:hAnsi="仿宋" w:eastAsia="仿宋" w:cs="Arial"/>
                <w:bCs/>
                <w:sz w:val="30"/>
                <w:szCs w:val="30"/>
              </w:rPr>
              <w:t>服务交付时间：合同签订之日起</w:t>
            </w:r>
            <w:r>
              <w:rPr>
                <w:rFonts w:hint="eastAsia" w:ascii="仿宋" w:hAnsi="仿宋" w:eastAsia="仿宋" w:cs="Arial"/>
                <w:bCs/>
                <w:sz w:val="30"/>
                <w:szCs w:val="30"/>
                <w:lang w:val="en-US" w:eastAsia="zh-CN"/>
              </w:rPr>
              <w:t xml:space="preserve"> </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rPr>
              <w:t>日内</w:t>
            </w:r>
            <w:r>
              <w:rPr>
                <w:rFonts w:hint="eastAsia" w:ascii="仿宋" w:hAnsi="仿宋" w:eastAsia="仿宋" w:cs="Arial"/>
                <w:bCs/>
                <w:sz w:val="30"/>
                <w:szCs w:val="30"/>
                <w:lang w:val="en-US" w:eastAsia="zh-CN"/>
              </w:rPr>
              <w:t>交付使用账号及相关</w:t>
            </w:r>
            <w:r>
              <w:rPr>
                <w:rFonts w:hint="eastAsia" w:ascii="仿宋" w:hAnsi="仿宋" w:eastAsia="仿宋" w:cs="Arial"/>
                <w:bCs/>
                <w:sz w:val="30"/>
                <w:szCs w:val="30"/>
              </w:rPr>
              <w:t>服务内容。</w:t>
            </w:r>
          </w:p>
          <w:p w14:paraId="287A322F">
            <w:pPr>
              <w:spacing w:line="360" w:lineRule="exact"/>
              <w:jc w:val="left"/>
              <w:rPr>
                <w:rFonts w:ascii="仿宋" w:hAnsi="仿宋" w:eastAsia="仿宋" w:cs="Arial"/>
                <w:bCs/>
                <w:sz w:val="30"/>
                <w:szCs w:val="30"/>
              </w:rPr>
            </w:pPr>
            <w:r>
              <w:rPr>
                <w:rFonts w:hint="eastAsia" w:ascii="仿宋" w:hAnsi="仿宋" w:eastAsia="仿宋" w:cs="Arial"/>
                <w:bCs/>
                <w:sz w:val="30"/>
                <w:szCs w:val="30"/>
              </w:rPr>
              <w:t>服务期：自</w:t>
            </w:r>
            <w:r>
              <w:rPr>
                <w:rFonts w:hint="eastAsia" w:ascii="仿宋" w:hAnsi="仿宋" w:eastAsia="仿宋" w:cs="Arial"/>
                <w:bCs/>
                <w:sz w:val="30"/>
                <w:szCs w:val="30"/>
                <w:lang w:val="en-US" w:eastAsia="zh-CN"/>
              </w:rPr>
              <w:t>交付使用账号及相关</w:t>
            </w:r>
            <w:r>
              <w:rPr>
                <w:rFonts w:hint="eastAsia" w:ascii="仿宋" w:hAnsi="仿宋" w:eastAsia="仿宋" w:cs="Arial"/>
                <w:bCs/>
                <w:sz w:val="30"/>
                <w:szCs w:val="30"/>
              </w:rPr>
              <w:t>服务内容之日起</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lang w:eastAsia="zh-CN"/>
              </w:rPr>
              <w:t>个月</w:t>
            </w:r>
            <w:r>
              <w:rPr>
                <w:rFonts w:hint="eastAsia" w:ascii="仿宋" w:hAnsi="仿宋" w:eastAsia="仿宋" w:cs="Arial"/>
                <w:bCs/>
                <w:sz w:val="30"/>
                <w:szCs w:val="30"/>
              </w:rPr>
              <w:t>。</w:t>
            </w:r>
          </w:p>
          <w:p w14:paraId="40F3B5C7">
            <w:pPr>
              <w:spacing w:line="360" w:lineRule="exact"/>
              <w:jc w:val="left"/>
              <w:rPr>
                <w:rFonts w:cs="Times New Roman"/>
                <w:color w:val="auto"/>
                <w:sz w:val="21"/>
                <w:szCs w:val="21"/>
              </w:rPr>
            </w:pPr>
            <w:r>
              <w:rPr>
                <w:rFonts w:hint="eastAsia" w:ascii="仿宋" w:hAnsi="仿宋" w:eastAsia="仿宋" w:cs="Arial"/>
                <w:bCs/>
                <w:sz w:val="30"/>
                <w:szCs w:val="30"/>
              </w:rPr>
              <w:t>质保期：自</w:t>
            </w:r>
            <w:r>
              <w:rPr>
                <w:rFonts w:hint="eastAsia" w:ascii="仿宋" w:hAnsi="仿宋" w:eastAsia="仿宋" w:cs="Arial"/>
                <w:bCs/>
                <w:sz w:val="30"/>
                <w:szCs w:val="30"/>
                <w:lang w:val="en-US" w:eastAsia="zh-CN"/>
              </w:rPr>
              <w:t>交付使用账号及相关</w:t>
            </w:r>
            <w:r>
              <w:rPr>
                <w:rFonts w:hint="eastAsia" w:ascii="仿宋" w:hAnsi="仿宋" w:eastAsia="仿宋" w:cs="Arial"/>
                <w:bCs/>
                <w:sz w:val="30"/>
                <w:szCs w:val="30"/>
              </w:rPr>
              <w:t>服务内容之日起</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lang w:val="en-US" w:eastAsia="zh-CN"/>
              </w:rPr>
              <w:t>个月</w:t>
            </w:r>
            <w:r>
              <w:rPr>
                <w:rFonts w:hint="eastAsia" w:ascii="仿宋" w:hAnsi="仿宋" w:eastAsia="仿宋" w:cs="Arial"/>
                <w:bCs/>
                <w:sz w:val="30"/>
                <w:szCs w:val="30"/>
              </w:rPr>
              <w:t>。</w:t>
            </w:r>
            <w:r>
              <w:rPr>
                <w:rFonts w:hint="eastAsia" w:cs="Times New Roman"/>
                <w:color w:val="auto"/>
                <w:sz w:val="21"/>
                <w:szCs w:val="21"/>
              </w:rPr>
              <w:t xml:space="preserve"> </w:t>
            </w:r>
          </w:p>
          <w:p w14:paraId="38039458">
            <w:pPr>
              <w:pStyle w:val="7"/>
            </w:pPr>
          </w:p>
        </w:tc>
      </w:tr>
    </w:tbl>
    <w:p w14:paraId="39236DAF">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7D3BDFAA">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7D9C92A">
      <w:pPr>
        <w:ind w:left="5250" w:leftChars="2500"/>
      </w:pPr>
    </w:p>
    <w:p w14:paraId="00658E66">
      <w:pPr>
        <w:spacing w:after="120"/>
        <w:jc w:val="left"/>
        <w:rPr>
          <w:rFonts w:ascii="宋体" w:hAnsi="宋体" w:cs="宋体"/>
          <w:b/>
          <w:sz w:val="28"/>
        </w:rPr>
      </w:pPr>
    </w:p>
    <w:p w14:paraId="252E2B52">
      <w:pPr>
        <w:spacing w:after="120"/>
        <w:jc w:val="left"/>
        <w:rPr>
          <w:rFonts w:ascii="宋体" w:hAnsi="宋体" w:cs="宋体"/>
          <w:b/>
          <w:sz w:val="28"/>
        </w:rPr>
      </w:pPr>
    </w:p>
    <w:p w14:paraId="10A83F2D">
      <w:pPr>
        <w:spacing w:after="120"/>
        <w:jc w:val="left"/>
        <w:rPr>
          <w:rFonts w:ascii="宋体" w:hAnsi="宋体" w:cs="宋体"/>
          <w:b/>
          <w:sz w:val="28"/>
        </w:rPr>
      </w:pPr>
    </w:p>
    <w:p w14:paraId="27D93491">
      <w:pPr>
        <w:spacing w:after="120"/>
        <w:jc w:val="left"/>
        <w:rPr>
          <w:rFonts w:ascii="宋体" w:hAnsi="宋体" w:cs="宋体"/>
          <w:b/>
          <w:sz w:val="28"/>
        </w:rPr>
      </w:pPr>
    </w:p>
    <w:p w14:paraId="5C0FA157">
      <w:pPr>
        <w:spacing w:after="120"/>
        <w:jc w:val="left"/>
        <w:rPr>
          <w:rFonts w:ascii="宋体" w:hAnsi="宋体" w:cs="宋体"/>
          <w:b/>
          <w:sz w:val="28"/>
        </w:rPr>
      </w:pPr>
    </w:p>
    <w:p w14:paraId="5939ED90">
      <w:pPr>
        <w:spacing w:after="120"/>
        <w:jc w:val="left"/>
        <w:rPr>
          <w:rFonts w:ascii="宋体" w:hAnsi="宋体" w:cs="宋体"/>
          <w:b/>
          <w:sz w:val="28"/>
        </w:rPr>
      </w:pPr>
    </w:p>
    <w:p w14:paraId="12A1BD80">
      <w:pPr>
        <w:pStyle w:val="7"/>
      </w:pPr>
    </w:p>
    <w:p w14:paraId="468BC893">
      <w:pPr>
        <w:pStyle w:val="7"/>
      </w:pPr>
    </w:p>
    <w:p w14:paraId="2AD556FE">
      <w:pPr>
        <w:pStyle w:val="7"/>
      </w:pPr>
    </w:p>
    <w:p w14:paraId="0CA2AA1B">
      <w:pPr>
        <w:spacing w:after="120"/>
        <w:jc w:val="left"/>
        <w:rPr>
          <w:rFonts w:ascii="宋体" w:hAnsi="宋体" w:cs="宋体"/>
        </w:rPr>
      </w:pPr>
      <w:r>
        <w:rPr>
          <w:rFonts w:hint="eastAsia" w:ascii="宋体" w:hAnsi="宋体" w:cs="宋体"/>
          <w:b/>
          <w:sz w:val="28"/>
        </w:rPr>
        <w:t>2.商务、技术响应、偏离情况说明表</w:t>
      </w:r>
    </w:p>
    <w:p w14:paraId="294E4E79">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DBF8718">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19671706">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4A0A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5669E56">
            <w:pPr>
              <w:adjustRightInd w:val="0"/>
              <w:snapToGrid w:val="0"/>
              <w:spacing w:line="300" w:lineRule="auto"/>
              <w:outlineLvl w:val="0"/>
              <w:rPr>
                <w:rFonts w:ascii="宋体" w:hAnsi="宋体"/>
                <w:sz w:val="24"/>
                <w:szCs w:val="24"/>
              </w:rPr>
            </w:pPr>
            <w:bookmarkStart w:id="6" w:name="_Toc254970588"/>
            <w:bookmarkStart w:id="7" w:name="_Toc173211900"/>
            <w:bookmarkStart w:id="8" w:name="_Toc173066401"/>
            <w:bookmarkStart w:id="9" w:name="_Toc254970729"/>
            <w:bookmarkStart w:id="10" w:name="_Toc171349578"/>
            <w:bookmarkStart w:id="11" w:name="_Toc405905876"/>
            <w:r>
              <w:rPr>
                <w:rFonts w:hint="eastAsia" w:ascii="宋体" w:hAnsi="宋体"/>
                <w:sz w:val="24"/>
              </w:rPr>
              <w:t>序号</w:t>
            </w:r>
            <w:bookmarkEnd w:id="6"/>
            <w:bookmarkEnd w:id="7"/>
            <w:bookmarkEnd w:id="8"/>
            <w:bookmarkEnd w:id="9"/>
            <w:bookmarkEnd w:id="10"/>
            <w:bookmarkEnd w:id="11"/>
          </w:p>
        </w:tc>
        <w:tc>
          <w:tcPr>
            <w:tcW w:w="2809" w:type="dxa"/>
            <w:tcBorders>
              <w:top w:val="single" w:color="auto" w:sz="4" w:space="0"/>
              <w:left w:val="single" w:color="auto" w:sz="6" w:space="0"/>
              <w:bottom w:val="single" w:color="auto" w:sz="6" w:space="0"/>
              <w:right w:val="single" w:color="auto" w:sz="6" w:space="0"/>
            </w:tcBorders>
            <w:vAlign w:val="center"/>
          </w:tcPr>
          <w:p w14:paraId="3007F785">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C24A31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3A959388">
            <w:pPr>
              <w:adjustRightInd w:val="0"/>
              <w:snapToGrid w:val="0"/>
              <w:spacing w:line="300" w:lineRule="auto"/>
              <w:jc w:val="center"/>
              <w:outlineLvl w:val="0"/>
              <w:rPr>
                <w:rFonts w:ascii="宋体" w:hAnsi="宋体"/>
                <w:sz w:val="24"/>
                <w:szCs w:val="24"/>
              </w:rPr>
            </w:pPr>
            <w:bookmarkStart w:id="12" w:name="_Toc171349581"/>
            <w:bookmarkStart w:id="13" w:name="_Toc173066404"/>
            <w:bookmarkStart w:id="14" w:name="_Toc254970732"/>
            <w:bookmarkStart w:id="15" w:name="_Toc173211903"/>
            <w:bookmarkStart w:id="16" w:name="_Toc254970591"/>
            <w:bookmarkStart w:id="17" w:name="_Toc405905879"/>
            <w:r>
              <w:rPr>
                <w:rFonts w:hint="eastAsia" w:ascii="宋体" w:hAnsi="宋体"/>
                <w:sz w:val="24"/>
              </w:rPr>
              <w:t>响应/偏离</w:t>
            </w:r>
            <w:bookmarkEnd w:id="12"/>
            <w:bookmarkEnd w:id="13"/>
            <w:bookmarkEnd w:id="14"/>
            <w:bookmarkEnd w:id="15"/>
            <w:bookmarkEnd w:id="16"/>
            <w:bookmarkEnd w:id="17"/>
          </w:p>
        </w:tc>
        <w:tc>
          <w:tcPr>
            <w:tcW w:w="1361" w:type="dxa"/>
            <w:tcBorders>
              <w:top w:val="single" w:color="auto" w:sz="4" w:space="0"/>
              <w:left w:val="single" w:color="auto" w:sz="6" w:space="0"/>
              <w:bottom w:val="single" w:color="auto" w:sz="6" w:space="0"/>
              <w:right w:val="single" w:color="auto" w:sz="4" w:space="0"/>
            </w:tcBorders>
            <w:vAlign w:val="center"/>
          </w:tcPr>
          <w:p w14:paraId="5B32A766">
            <w:pPr>
              <w:adjustRightInd w:val="0"/>
              <w:snapToGrid w:val="0"/>
              <w:spacing w:line="300" w:lineRule="auto"/>
              <w:jc w:val="center"/>
              <w:outlineLvl w:val="0"/>
              <w:rPr>
                <w:rFonts w:ascii="宋体" w:hAnsi="宋体"/>
                <w:sz w:val="24"/>
                <w:szCs w:val="24"/>
              </w:rPr>
            </w:pPr>
            <w:bookmarkStart w:id="18" w:name="_Toc254970592"/>
            <w:bookmarkStart w:id="19" w:name="_Toc405905880"/>
            <w:bookmarkStart w:id="20" w:name="_Toc254970733"/>
            <w:bookmarkStart w:id="21" w:name="_Toc173066405"/>
            <w:bookmarkStart w:id="22" w:name="_Toc173211904"/>
            <w:bookmarkStart w:id="23" w:name="_Toc171349582"/>
            <w:r>
              <w:rPr>
                <w:rFonts w:hint="eastAsia" w:ascii="宋体" w:hAnsi="宋体"/>
                <w:sz w:val="24"/>
              </w:rPr>
              <w:t>说明</w:t>
            </w:r>
            <w:bookmarkEnd w:id="18"/>
            <w:bookmarkEnd w:id="19"/>
            <w:bookmarkEnd w:id="20"/>
            <w:bookmarkEnd w:id="21"/>
            <w:bookmarkEnd w:id="22"/>
            <w:bookmarkEnd w:id="23"/>
            <w:r>
              <w:rPr>
                <w:rFonts w:hint="eastAsia" w:ascii="宋体" w:hAnsi="宋体" w:cs="宋体"/>
              </w:rPr>
              <w:t>功能截图、相关证书复印件、检测报告所在响应文件页码（如有）</w:t>
            </w:r>
          </w:p>
        </w:tc>
      </w:tr>
      <w:tr w14:paraId="1894D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6E63FD7">
            <w:pPr>
              <w:adjustRightInd w:val="0"/>
              <w:snapToGrid w:val="0"/>
              <w:spacing w:line="360" w:lineRule="auto"/>
              <w:jc w:val="center"/>
              <w:outlineLvl w:val="0"/>
              <w:rPr>
                <w:rFonts w:ascii="宋体" w:hAnsi="宋体"/>
                <w:sz w:val="24"/>
                <w:szCs w:val="24"/>
              </w:rPr>
            </w:pPr>
            <w:bookmarkStart w:id="24" w:name="_Toc405905881"/>
            <w:bookmarkStart w:id="25" w:name="_Toc171349583"/>
            <w:r>
              <w:rPr>
                <w:rFonts w:hint="eastAsia" w:ascii="宋体" w:hAnsi="宋体"/>
                <w:sz w:val="24"/>
              </w:rPr>
              <w:t>商务部分</w:t>
            </w:r>
            <w:bookmarkEnd w:id="24"/>
            <w:bookmarkEnd w:id="25"/>
          </w:p>
        </w:tc>
      </w:tr>
      <w:tr w14:paraId="535B8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9975195">
            <w:pPr>
              <w:adjustRightInd w:val="0"/>
              <w:snapToGrid w:val="0"/>
              <w:spacing w:line="360" w:lineRule="auto"/>
              <w:jc w:val="center"/>
              <w:outlineLvl w:val="0"/>
              <w:rPr>
                <w:rFonts w:ascii="宋体" w:hAnsi="宋体"/>
                <w:sz w:val="24"/>
                <w:szCs w:val="24"/>
              </w:rPr>
            </w:pPr>
            <w:bookmarkStart w:id="26" w:name="_Toc173066406"/>
            <w:bookmarkStart w:id="27" w:name="_Toc171349584"/>
            <w:bookmarkStart w:id="28" w:name="_Toc173211905"/>
            <w:bookmarkStart w:id="29" w:name="_Toc254970593"/>
            <w:bookmarkStart w:id="30" w:name="_Toc405905882"/>
            <w:bookmarkStart w:id="31" w:name="_Toc254970734"/>
            <w:r>
              <w:rPr>
                <w:rFonts w:hint="eastAsia" w:ascii="宋体" w:hAnsi="宋体"/>
                <w:sz w:val="24"/>
              </w:rPr>
              <w:t>1</w:t>
            </w:r>
            <w:bookmarkEnd w:id="26"/>
            <w:bookmarkEnd w:id="27"/>
            <w:bookmarkEnd w:id="28"/>
            <w:bookmarkEnd w:id="29"/>
            <w:bookmarkEnd w:id="30"/>
            <w:bookmarkEnd w:id="31"/>
          </w:p>
        </w:tc>
        <w:tc>
          <w:tcPr>
            <w:tcW w:w="2809" w:type="dxa"/>
            <w:tcBorders>
              <w:top w:val="single" w:color="auto" w:sz="6" w:space="0"/>
              <w:left w:val="single" w:color="auto" w:sz="6" w:space="0"/>
              <w:bottom w:val="single" w:color="auto" w:sz="6" w:space="0"/>
              <w:right w:val="single" w:color="auto" w:sz="6" w:space="0"/>
            </w:tcBorders>
            <w:vAlign w:val="center"/>
          </w:tcPr>
          <w:p w14:paraId="390DC909">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7863D51">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B57EF7F">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5E9F07D">
            <w:pPr>
              <w:adjustRightInd w:val="0"/>
              <w:snapToGrid w:val="0"/>
              <w:spacing w:line="360" w:lineRule="auto"/>
              <w:jc w:val="center"/>
              <w:outlineLvl w:val="0"/>
              <w:rPr>
                <w:rFonts w:ascii="宋体" w:hAnsi="宋体"/>
                <w:sz w:val="24"/>
                <w:szCs w:val="24"/>
              </w:rPr>
            </w:pPr>
          </w:p>
        </w:tc>
      </w:tr>
      <w:tr w14:paraId="726D2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54D71B1">
            <w:pPr>
              <w:adjustRightInd w:val="0"/>
              <w:snapToGrid w:val="0"/>
              <w:spacing w:line="360" w:lineRule="auto"/>
              <w:jc w:val="center"/>
              <w:outlineLvl w:val="0"/>
              <w:rPr>
                <w:rFonts w:ascii="宋体" w:hAnsi="宋体"/>
                <w:sz w:val="24"/>
                <w:szCs w:val="24"/>
              </w:rPr>
            </w:pPr>
            <w:bookmarkStart w:id="32" w:name="_Toc405905883"/>
            <w:bookmarkStart w:id="33" w:name="_Toc173211906"/>
            <w:bookmarkStart w:id="34" w:name="_Toc254970594"/>
            <w:bookmarkStart w:id="35" w:name="_Toc173066407"/>
            <w:bookmarkStart w:id="36" w:name="_Toc171349585"/>
            <w:bookmarkStart w:id="37" w:name="_Toc254970735"/>
            <w:r>
              <w:rPr>
                <w:rFonts w:hint="eastAsia" w:ascii="宋体" w:hAnsi="宋体"/>
                <w:sz w:val="24"/>
              </w:rPr>
              <w:t>2</w:t>
            </w:r>
            <w:bookmarkEnd w:id="32"/>
            <w:bookmarkEnd w:id="33"/>
            <w:bookmarkEnd w:id="34"/>
            <w:bookmarkEnd w:id="35"/>
            <w:bookmarkEnd w:id="36"/>
            <w:bookmarkEnd w:id="37"/>
          </w:p>
        </w:tc>
        <w:tc>
          <w:tcPr>
            <w:tcW w:w="2809" w:type="dxa"/>
            <w:tcBorders>
              <w:top w:val="single" w:color="auto" w:sz="6" w:space="0"/>
              <w:left w:val="single" w:color="auto" w:sz="6" w:space="0"/>
              <w:bottom w:val="single" w:color="auto" w:sz="6" w:space="0"/>
              <w:right w:val="single" w:color="auto" w:sz="6" w:space="0"/>
            </w:tcBorders>
            <w:vAlign w:val="center"/>
          </w:tcPr>
          <w:p w14:paraId="23776AC3">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358204C">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F40306">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F29F8A4">
            <w:pPr>
              <w:adjustRightInd w:val="0"/>
              <w:snapToGrid w:val="0"/>
              <w:spacing w:line="360" w:lineRule="auto"/>
              <w:jc w:val="center"/>
              <w:outlineLvl w:val="0"/>
              <w:rPr>
                <w:rFonts w:ascii="宋体" w:hAnsi="宋体"/>
                <w:sz w:val="24"/>
                <w:szCs w:val="24"/>
              </w:rPr>
            </w:pPr>
          </w:p>
        </w:tc>
      </w:tr>
      <w:tr w14:paraId="29BF9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105EE4">
            <w:pPr>
              <w:adjustRightInd w:val="0"/>
              <w:snapToGrid w:val="0"/>
              <w:spacing w:line="360" w:lineRule="auto"/>
              <w:jc w:val="center"/>
              <w:outlineLvl w:val="0"/>
              <w:rPr>
                <w:rFonts w:ascii="宋体" w:hAnsi="宋体"/>
                <w:sz w:val="24"/>
                <w:szCs w:val="24"/>
              </w:rPr>
            </w:pPr>
            <w:bookmarkStart w:id="38" w:name="_Toc171349586"/>
            <w:bookmarkStart w:id="39" w:name="_Toc173211907"/>
            <w:bookmarkStart w:id="40" w:name="_Toc405905884"/>
            <w:bookmarkStart w:id="41" w:name="_Toc254970595"/>
            <w:bookmarkStart w:id="42" w:name="_Toc173066408"/>
            <w:bookmarkStart w:id="43" w:name="_Toc254970736"/>
            <w:r>
              <w:rPr>
                <w:rFonts w:hint="eastAsia" w:ascii="宋体" w:hAnsi="宋体"/>
                <w:sz w:val="24"/>
              </w:rPr>
              <w:t>3</w:t>
            </w:r>
            <w:bookmarkEnd w:id="38"/>
            <w:bookmarkEnd w:id="39"/>
            <w:bookmarkEnd w:id="40"/>
            <w:bookmarkEnd w:id="41"/>
            <w:bookmarkEnd w:id="42"/>
            <w:bookmarkEnd w:id="43"/>
          </w:p>
        </w:tc>
        <w:tc>
          <w:tcPr>
            <w:tcW w:w="2809" w:type="dxa"/>
            <w:tcBorders>
              <w:top w:val="single" w:color="auto" w:sz="6" w:space="0"/>
              <w:left w:val="single" w:color="auto" w:sz="6" w:space="0"/>
              <w:bottom w:val="single" w:color="auto" w:sz="6" w:space="0"/>
              <w:right w:val="single" w:color="auto" w:sz="6" w:space="0"/>
            </w:tcBorders>
            <w:vAlign w:val="center"/>
          </w:tcPr>
          <w:p w14:paraId="2AD473B8">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FE462AC">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8825DBB">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5C6426">
            <w:pPr>
              <w:adjustRightInd w:val="0"/>
              <w:snapToGrid w:val="0"/>
              <w:spacing w:line="360" w:lineRule="auto"/>
              <w:jc w:val="center"/>
              <w:outlineLvl w:val="0"/>
              <w:rPr>
                <w:rFonts w:ascii="宋体" w:hAnsi="宋体"/>
                <w:sz w:val="24"/>
                <w:szCs w:val="24"/>
              </w:rPr>
            </w:pPr>
          </w:p>
        </w:tc>
      </w:tr>
      <w:tr w14:paraId="06DD9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CF5CBD">
            <w:pPr>
              <w:adjustRightInd w:val="0"/>
              <w:snapToGrid w:val="0"/>
              <w:spacing w:line="360" w:lineRule="auto"/>
              <w:jc w:val="center"/>
              <w:outlineLvl w:val="0"/>
              <w:rPr>
                <w:rFonts w:ascii="宋体" w:hAnsi="宋体"/>
                <w:sz w:val="24"/>
                <w:szCs w:val="24"/>
              </w:rPr>
            </w:pPr>
            <w:bookmarkStart w:id="44" w:name="_Toc171349587"/>
            <w:bookmarkStart w:id="45" w:name="_Toc405905885"/>
            <w:r>
              <w:rPr>
                <w:rFonts w:hint="eastAsia" w:ascii="宋体" w:hAnsi="宋体"/>
                <w:sz w:val="24"/>
              </w:rPr>
              <w:t>…</w:t>
            </w:r>
            <w:bookmarkEnd w:id="44"/>
            <w:bookmarkEnd w:id="45"/>
          </w:p>
        </w:tc>
        <w:tc>
          <w:tcPr>
            <w:tcW w:w="2809" w:type="dxa"/>
            <w:tcBorders>
              <w:top w:val="single" w:color="auto" w:sz="6" w:space="0"/>
              <w:left w:val="single" w:color="auto" w:sz="6" w:space="0"/>
              <w:bottom w:val="single" w:color="auto" w:sz="6" w:space="0"/>
              <w:right w:val="single" w:color="auto" w:sz="6" w:space="0"/>
            </w:tcBorders>
            <w:vAlign w:val="center"/>
          </w:tcPr>
          <w:p w14:paraId="16D0A78B">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608BB81">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082EE8">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B625351">
            <w:pPr>
              <w:adjustRightInd w:val="0"/>
              <w:snapToGrid w:val="0"/>
              <w:spacing w:line="360" w:lineRule="auto"/>
              <w:jc w:val="center"/>
              <w:outlineLvl w:val="0"/>
              <w:rPr>
                <w:rFonts w:ascii="宋体" w:hAnsi="宋体"/>
                <w:sz w:val="24"/>
                <w:szCs w:val="24"/>
              </w:rPr>
            </w:pPr>
          </w:p>
        </w:tc>
      </w:tr>
      <w:tr w14:paraId="15284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5203F02">
            <w:pPr>
              <w:adjustRightInd w:val="0"/>
              <w:snapToGrid w:val="0"/>
              <w:spacing w:line="360" w:lineRule="auto"/>
              <w:jc w:val="center"/>
              <w:outlineLvl w:val="0"/>
              <w:rPr>
                <w:rFonts w:ascii="宋体" w:hAnsi="宋体"/>
                <w:sz w:val="24"/>
                <w:szCs w:val="24"/>
              </w:rPr>
            </w:pPr>
            <w:bookmarkStart w:id="46" w:name="_Toc405905886"/>
            <w:bookmarkStart w:id="47" w:name="_Toc171349588"/>
            <w:r>
              <w:rPr>
                <w:rFonts w:hint="eastAsia" w:ascii="宋体" w:hAnsi="宋体"/>
                <w:sz w:val="24"/>
              </w:rPr>
              <w:t>技术部分</w:t>
            </w:r>
            <w:bookmarkEnd w:id="46"/>
            <w:bookmarkEnd w:id="47"/>
          </w:p>
        </w:tc>
      </w:tr>
      <w:tr w14:paraId="120E9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D3FD2C">
            <w:pPr>
              <w:adjustRightInd w:val="0"/>
              <w:snapToGrid w:val="0"/>
              <w:spacing w:line="240" w:lineRule="exact"/>
              <w:jc w:val="center"/>
              <w:outlineLvl w:val="0"/>
              <w:rPr>
                <w:rFonts w:ascii="宋体" w:hAnsi="宋体"/>
                <w:sz w:val="24"/>
                <w:szCs w:val="24"/>
              </w:rPr>
            </w:pPr>
            <w:bookmarkStart w:id="48" w:name="_Toc171349589"/>
            <w:bookmarkStart w:id="49" w:name="_Toc405905887"/>
            <w:r>
              <w:rPr>
                <w:rFonts w:hint="eastAsia" w:ascii="宋体" w:hAnsi="宋体"/>
                <w:sz w:val="24"/>
              </w:rPr>
              <w:t>1</w:t>
            </w:r>
            <w:bookmarkEnd w:id="48"/>
            <w:bookmarkEnd w:id="49"/>
          </w:p>
        </w:tc>
        <w:tc>
          <w:tcPr>
            <w:tcW w:w="2809" w:type="dxa"/>
            <w:tcBorders>
              <w:top w:val="single" w:color="auto" w:sz="6" w:space="0"/>
              <w:left w:val="single" w:color="auto" w:sz="6" w:space="0"/>
              <w:bottom w:val="single" w:color="auto" w:sz="6" w:space="0"/>
              <w:right w:val="single" w:color="auto" w:sz="6" w:space="0"/>
            </w:tcBorders>
            <w:vAlign w:val="center"/>
          </w:tcPr>
          <w:p w14:paraId="5582A96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5067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DA00C8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A57638">
            <w:pPr>
              <w:adjustRightInd w:val="0"/>
              <w:snapToGrid w:val="0"/>
              <w:spacing w:line="240" w:lineRule="exact"/>
              <w:jc w:val="center"/>
              <w:outlineLvl w:val="0"/>
              <w:rPr>
                <w:rFonts w:ascii="宋体" w:hAnsi="宋体"/>
                <w:sz w:val="24"/>
                <w:szCs w:val="24"/>
              </w:rPr>
            </w:pPr>
          </w:p>
        </w:tc>
      </w:tr>
      <w:tr w14:paraId="50364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7A2DD6">
            <w:pPr>
              <w:adjustRightInd w:val="0"/>
              <w:snapToGrid w:val="0"/>
              <w:spacing w:line="240" w:lineRule="exact"/>
              <w:jc w:val="center"/>
              <w:outlineLvl w:val="0"/>
              <w:rPr>
                <w:rFonts w:ascii="宋体" w:hAnsi="宋体"/>
                <w:sz w:val="24"/>
                <w:szCs w:val="24"/>
              </w:rPr>
            </w:pPr>
            <w:bookmarkStart w:id="50" w:name="_Toc405905888"/>
            <w:bookmarkStart w:id="51" w:name="_Toc171349590"/>
            <w:r>
              <w:rPr>
                <w:rFonts w:hint="eastAsia" w:ascii="宋体" w:hAnsi="宋体"/>
                <w:sz w:val="24"/>
              </w:rPr>
              <w:t>2</w:t>
            </w:r>
            <w:bookmarkEnd w:id="50"/>
            <w:bookmarkEnd w:id="51"/>
          </w:p>
        </w:tc>
        <w:tc>
          <w:tcPr>
            <w:tcW w:w="2809" w:type="dxa"/>
            <w:tcBorders>
              <w:top w:val="single" w:color="auto" w:sz="6" w:space="0"/>
              <w:left w:val="single" w:color="auto" w:sz="6" w:space="0"/>
              <w:bottom w:val="single" w:color="auto" w:sz="6" w:space="0"/>
              <w:right w:val="single" w:color="auto" w:sz="6" w:space="0"/>
            </w:tcBorders>
            <w:vAlign w:val="center"/>
          </w:tcPr>
          <w:p w14:paraId="7C541E9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259BD6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0D9B53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30E787">
            <w:pPr>
              <w:adjustRightInd w:val="0"/>
              <w:snapToGrid w:val="0"/>
              <w:spacing w:line="240" w:lineRule="exact"/>
              <w:jc w:val="center"/>
              <w:outlineLvl w:val="0"/>
              <w:rPr>
                <w:rFonts w:ascii="宋体" w:hAnsi="宋体"/>
                <w:sz w:val="24"/>
                <w:szCs w:val="24"/>
              </w:rPr>
            </w:pPr>
          </w:p>
        </w:tc>
      </w:tr>
      <w:tr w14:paraId="4CB75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A42391B">
            <w:pPr>
              <w:adjustRightInd w:val="0"/>
              <w:snapToGrid w:val="0"/>
              <w:spacing w:line="240" w:lineRule="exact"/>
              <w:jc w:val="center"/>
              <w:outlineLvl w:val="0"/>
              <w:rPr>
                <w:rFonts w:ascii="宋体" w:hAnsi="宋体"/>
                <w:sz w:val="24"/>
                <w:szCs w:val="24"/>
              </w:rPr>
            </w:pPr>
            <w:bookmarkStart w:id="52" w:name="_Toc405905889"/>
            <w:bookmarkStart w:id="53" w:name="_Toc171349591"/>
            <w:r>
              <w:rPr>
                <w:rFonts w:hint="eastAsia" w:ascii="宋体" w:hAnsi="宋体"/>
                <w:sz w:val="24"/>
              </w:rPr>
              <w:t>3</w:t>
            </w:r>
            <w:bookmarkEnd w:id="52"/>
            <w:bookmarkEnd w:id="53"/>
          </w:p>
        </w:tc>
        <w:tc>
          <w:tcPr>
            <w:tcW w:w="2809" w:type="dxa"/>
            <w:tcBorders>
              <w:top w:val="single" w:color="auto" w:sz="6" w:space="0"/>
              <w:left w:val="single" w:color="auto" w:sz="6" w:space="0"/>
              <w:bottom w:val="single" w:color="auto" w:sz="6" w:space="0"/>
              <w:right w:val="single" w:color="auto" w:sz="6" w:space="0"/>
            </w:tcBorders>
            <w:vAlign w:val="center"/>
          </w:tcPr>
          <w:p w14:paraId="3D19C80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3005BD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F88B0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536F80">
            <w:pPr>
              <w:adjustRightInd w:val="0"/>
              <w:snapToGrid w:val="0"/>
              <w:spacing w:line="240" w:lineRule="exact"/>
              <w:jc w:val="center"/>
              <w:outlineLvl w:val="0"/>
              <w:rPr>
                <w:rFonts w:ascii="宋体" w:hAnsi="宋体"/>
                <w:sz w:val="24"/>
                <w:szCs w:val="24"/>
              </w:rPr>
            </w:pPr>
          </w:p>
        </w:tc>
      </w:tr>
      <w:tr w14:paraId="43444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D8D0EB7">
            <w:pPr>
              <w:adjustRightInd w:val="0"/>
              <w:snapToGrid w:val="0"/>
              <w:spacing w:line="240" w:lineRule="exact"/>
              <w:jc w:val="center"/>
              <w:outlineLvl w:val="0"/>
              <w:rPr>
                <w:rFonts w:ascii="宋体" w:hAnsi="宋体"/>
                <w:sz w:val="24"/>
                <w:szCs w:val="24"/>
              </w:rPr>
            </w:pPr>
            <w:bookmarkStart w:id="54" w:name="_Toc171349592"/>
            <w:bookmarkStart w:id="55" w:name="_Toc405905890"/>
            <w:r>
              <w:rPr>
                <w:rFonts w:hint="eastAsia" w:ascii="宋体" w:hAnsi="宋体"/>
                <w:sz w:val="24"/>
              </w:rPr>
              <w:t>…</w:t>
            </w:r>
            <w:bookmarkEnd w:id="54"/>
            <w:bookmarkEnd w:id="55"/>
          </w:p>
        </w:tc>
        <w:tc>
          <w:tcPr>
            <w:tcW w:w="2809" w:type="dxa"/>
            <w:tcBorders>
              <w:top w:val="single" w:color="auto" w:sz="6" w:space="0"/>
              <w:left w:val="single" w:color="auto" w:sz="6" w:space="0"/>
              <w:bottom w:val="single" w:color="auto" w:sz="4" w:space="0"/>
              <w:right w:val="single" w:color="auto" w:sz="6" w:space="0"/>
            </w:tcBorders>
            <w:vAlign w:val="center"/>
          </w:tcPr>
          <w:p w14:paraId="4BDD072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54DF4B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E14A47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1DF04571">
            <w:pPr>
              <w:adjustRightInd w:val="0"/>
              <w:snapToGrid w:val="0"/>
              <w:spacing w:line="240" w:lineRule="exact"/>
              <w:jc w:val="center"/>
              <w:outlineLvl w:val="0"/>
              <w:rPr>
                <w:rFonts w:ascii="宋体" w:hAnsi="宋体"/>
                <w:sz w:val="24"/>
                <w:szCs w:val="24"/>
              </w:rPr>
            </w:pPr>
          </w:p>
        </w:tc>
      </w:tr>
    </w:tbl>
    <w:p w14:paraId="5ABBE68C">
      <w:pPr>
        <w:adjustRightInd w:val="0"/>
        <w:snapToGrid w:val="0"/>
        <w:spacing w:line="460" w:lineRule="exact"/>
        <w:rPr>
          <w:rFonts w:ascii="宋体" w:hAnsi="宋体"/>
          <w:sz w:val="24"/>
        </w:rPr>
      </w:pPr>
      <w:r>
        <w:rPr>
          <w:rFonts w:hint="eastAsia" w:ascii="宋体" w:hAnsi="宋体"/>
          <w:sz w:val="24"/>
        </w:rPr>
        <w:t>说明：</w:t>
      </w:r>
    </w:p>
    <w:p w14:paraId="450D5FC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395539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317C9FF">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C5ABADA">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30864BD">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4BE07DDF">
      <w:pPr>
        <w:spacing w:after="120"/>
        <w:jc w:val="left"/>
        <w:rPr>
          <w:rFonts w:ascii="宋体" w:hAnsi="宋体" w:cs="宋体"/>
          <w:b/>
          <w:sz w:val="24"/>
          <w:szCs w:val="24"/>
        </w:rPr>
      </w:pPr>
    </w:p>
    <w:p w14:paraId="5EA40933">
      <w:pPr>
        <w:spacing w:after="120"/>
        <w:jc w:val="left"/>
      </w:pPr>
      <w:r>
        <w:rPr>
          <w:rFonts w:hint="eastAsia" w:ascii="宋体" w:hAnsi="宋体" w:cs="宋体"/>
          <w:b/>
          <w:sz w:val="24"/>
          <w:szCs w:val="24"/>
        </w:rPr>
        <w:t xml:space="preserve">      　　　　　　　　　　　　　                           日期：   年  月  日</w:t>
      </w:r>
    </w:p>
    <w:sectPr>
      <w:pgSz w:w="11906" w:h="16838"/>
      <w:pgMar w:top="567" w:right="0"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B8924"/>
    <w:multiLevelType w:val="singleLevel"/>
    <w:tmpl w:val="E05B8924"/>
    <w:lvl w:ilvl="0" w:tentative="0">
      <w:start w:val="2"/>
      <w:numFmt w:val="decimal"/>
      <w:suff w:val="nothing"/>
      <w:lvlText w:val="（%1）"/>
      <w:lvlJc w:val="left"/>
    </w:lvl>
  </w:abstractNum>
  <w:abstractNum w:abstractNumId="1">
    <w:nsid w:val="1263EC8F"/>
    <w:multiLevelType w:val="singleLevel"/>
    <w:tmpl w:val="1263EC8F"/>
    <w:lvl w:ilvl="0" w:tentative="0">
      <w:start w:val="1"/>
      <w:numFmt w:val="decimal"/>
      <w:suff w:val="nothing"/>
      <w:lvlText w:val="（%1）"/>
      <w:lvlJc w:val="left"/>
    </w:lvl>
  </w:abstractNum>
  <w:abstractNum w:abstractNumId="2">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18E92A5"/>
    <w:multiLevelType w:val="singleLevel"/>
    <w:tmpl w:val="718E92A5"/>
    <w:lvl w:ilvl="0" w:tentative="0">
      <w:start w:val="9"/>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5235840"/>
    <w:rsid w:val="05B955A9"/>
    <w:rsid w:val="074357EA"/>
    <w:rsid w:val="08EC6B5D"/>
    <w:rsid w:val="0C911AFA"/>
    <w:rsid w:val="0CF62067"/>
    <w:rsid w:val="0DE15120"/>
    <w:rsid w:val="0E626E06"/>
    <w:rsid w:val="0F7909A8"/>
    <w:rsid w:val="0FE93A22"/>
    <w:rsid w:val="105D1B31"/>
    <w:rsid w:val="11ED2045"/>
    <w:rsid w:val="14CF7F2D"/>
    <w:rsid w:val="156264EB"/>
    <w:rsid w:val="1A675CCB"/>
    <w:rsid w:val="1AAB0964"/>
    <w:rsid w:val="1B912C21"/>
    <w:rsid w:val="1BBB2F7A"/>
    <w:rsid w:val="1F2D6B06"/>
    <w:rsid w:val="1F752E36"/>
    <w:rsid w:val="22A52928"/>
    <w:rsid w:val="234A77AC"/>
    <w:rsid w:val="24653EF2"/>
    <w:rsid w:val="252218B8"/>
    <w:rsid w:val="25EA35B4"/>
    <w:rsid w:val="281D1E10"/>
    <w:rsid w:val="2B183A7F"/>
    <w:rsid w:val="2B5B3134"/>
    <w:rsid w:val="2C8F0B18"/>
    <w:rsid w:val="2CD63E90"/>
    <w:rsid w:val="303A0730"/>
    <w:rsid w:val="316424EB"/>
    <w:rsid w:val="33194A17"/>
    <w:rsid w:val="37FC2926"/>
    <w:rsid w:val="39124E76"/>
    <w:rsid w:val="399A5166"/>
    <w:rsid w:val="3BB23288"/>
    <w:rsid w:val="3BEC5927"/>
    <w:rsid w:val="3D271595"/>
    <w:rsid w:val="3E7C2C31"/>
    <w:rsid w:val="4EA26AF3"/>
    <w:rsid w:val="51B476AC"/>
    <w:rsid w:val="58406E56"/>
    <w:rsid w:val="5C1C2E1C"/>
    <w:rsid w:val="5DFD28D7"/>
    <w:rsid w:val="5EC6574C"/>
    <w:rsid w:val="60793CB6"/>
    <w:rsid w:val="610E2650"/>
    <w:rsid w:val="613F602C"/>
    <w:rsid w:val="63772297"/>
    <w:rsid w:val="63EE34BC"/>
    <w:rsid w:val="68A43AD7"/>
    <w:rsid w:val="6DEB0B65"/>
    <w:rsid w:val="70457711"/>
    <w:rsid w:val="7066285B"/>
    <w:rsid w:val="70BA2651"/>
    <w:rsid w:val="71BC4B71"/>
    <w:rsid w:val="72D305E6"/>
    <w:rsid w:val="73757CC9"/>
    <w:rsid w:val="75106CE6"/>
    <w:rsid w:val="75822D8C"/>
    <w:rsid w:val="759C7DD3"/>
    <w:rsid w:val="75AA195E"/>
    <w:rsid w:val="7A8770A4"/>
    <w:rsid w:val="7BA30B19"/>
    <w:rsid w:val="7C9557AD"/>
    <w:rsid w:val="7CE02FBF"/>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character" w:styleId="19">
    <w:name w:val="Strong"/>
    <w:basedOn w:val="18"/>
    <w:qFormat/>
    <w:uiPriority w:val="22"/>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8"/>
    <w:link w:val="7"/>
    <w:qFormat/>
    <w:uiPriority w:val="99"/>
  </w:style>
  <w:style w:type="character" w:customStyle="1" w:styleId="24">
    <w:name w:val="正文首行缩进 Char"/>
    <w:basedOn w:val="23"/>
    <w:link w:val="16"/>
    <w:qFormat/>
    <w:uiPriority w:val="99"/>
  </w:style>
  <w:style w:type="character" w:customStyle="1" w:styleId="25">
    <w:name w:val="标题 1 Char"/>
    <w:basedOn w:val="18"/>
    <w:link w:val="2"/>
    <w:qFormat/>
    <w:uiPriority w:val="9"/>
    <w:rPr>
      <w:b/>
      <w:bCs/>
      <w:kern w:val="44"/>
      <w:sz w:val="44"/>
      <w:szCs w:val="44"/>
    </w:rPr>
  </w:style>
  <w:style w:type="character" w:customStyle="1" w:styleId="26">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8"/>
    <w:link w:val="12"/>
    <w:qFormat/>
    <w:uiPriority w:val="99"/>
    <w:rPr>
      <w:rFonts w:asciiTheme="minorHAnsi" w:hAnsiTheme="minorHAnsi" w:eastAsiaTheme="minorEastAsia" w:cstheme="minorBidi"/>
      <w:kern w:val="2"/>
      <w:sz w:val="18"/>
      <w:szCs w:val="18"/>
    </w:rPr>
  </w:style>
  <w:style w:type="character" w:customStyle="1" w:styleId="28">
    <w:name w:val="页脚 Char"/>
    <w:basedOn w:val="18"/>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8"/>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font41"/>
    <w:qFormat/>
    <w:uiPriority w:val="0"/>
    <w:rPr>
      <w:rFonts w:hint="eastAsia" w:ascii="宋体" w:hAnsi="宋体" w:eastAsia="宋体" w:cs="宋体"/>
      <w:color w:val="000000"/>
      <w:sz w:val="20"/>
      <w:szCs w:val="20"/>
      <w:u w:val="none"/>
    </w:rPr>
  </w:style>
  <w:style w:type="paragraph" w:customStyle="1" w:styleId="37">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6266</Words>
  <Characters>6445</Characters>
  <Lines>47</Lines>
  <Paragraphs>13</Paragraphs>
  <TotalTime>12</TotalTime>
  <ScaleCrop>false</ScaleCrop>
  <LinksUpToDate>false</LinksUpToDate>
  <CharactersWithSpaces>7626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2025-07-25T01:30:46Z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418876FCE55A44E1A29822E7C9E84B96_13</vt:lpwstr>
  </property>
</Properties>
</file>