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lang w:val="en-US" w:eastAsia="zh-CN"/>
        </w:rPr>
        <w:t>机器人四足道路识别赛设备采购</w:t>
      </w:r>
      <w:r>
        <w:rPr>
          <w:rFonts w:hint="eastAsia" w:ascii="Arial" w:hAnsi="Arial" w:cs="Arial"/>
          <w:b/>
          <w:sz w:val="28"/>
          <w:szCs w:val="32"/>
        </w:rPr>
        <w:t>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15</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6</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13</w:t>
      </w:r>
      <w:r>
        <w:rPr>
          <w:rFonts w:hint="eastAsia" w:ascii="Arial" w:hAnsi="Arial" w:cs="Arial"/>
          <w:b/>
          <w:kern w:val="0"/>
          <w:sz w:val="22"/>
          <w:szCs w:val="24"/>
          <w:lang w:bidi="en-US"/>
        </w:rPr>
        <w:t>日</w:t>
      </w:r>
    </w:p>
    <w:p w14:paraId="5353A71A">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val="en-US" w:eastAsia="zh-CN" w:bidi="en-US"/>
        </w:rPr>
        <w:t>机器人四足道路识别赛设备采购</w:t>
      </w:r>
    </w:p>
    <w:p w14:paraId="2C37862B">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 w:val="0"/>
          <w:bCs w:val="0"/>
          <w:color w:val="auto"/>
          <w:kern w:val="0"/>
          <w:sz w:val="24"/>
          <w:szCs w:val="28"/>
          <w:lang w:val="en-US" w:eastAsia="zh-CN" w:bidi="en-US"/>
        </w:rPr>
        <w:t>柒万玖</w:t>
      </w:r>
      <w:r>
        <w:rPr>
          <w:rFonts w:hint="eastAsia" w:ascii="Arial" w:hAnsi="Arial" w:cs="Arial"/>
          <w:b w:val="0"/>
          <w:bCs w:val="0"/>
          <w:color w:val="auto"/>
          <w:kern w:val="0"/>
          <w:sz w:val="24"/>
          <w:szCs w:val="28"/>
          <w:lang w:bidi="en-US"/>
        </w:rPr>
        <w:t>仟</w:t>
      </w:r>
      <w:r>
        <w:rPr>
          <w:rFonts w:ascii="Arial" w:hAnsi="Arial" w:cs="Arial"/>
          <w:b w:val="0"/>
          <w:bCs w:val="0"/>
          <w:color w:val="auto"/>
          <w:kern w:val="0"/>
          <w:sz w:val="24"/>
          <w:szCs w:val="28"/>
          <w:lang w:bidi="en-US"/>
        </w:rPr>
        <w:t>元整（¥</w:t>
      </w:r>
      <w:r>
        <w:rPr>
          <w:rFonts w:hint="eastAsia" w:ascii="Arial" w:hAnsi="Arial" w:cs="Arial"/>
          <w:b w:val="0"/>
          <w:bCs w:val="0"/>
          <w:color w:val="auto"/>
          <w:kern w:val="0"/>
          <w:sz w:val="24"/>
          <w:szCs w:val="28"/>
          <w:lang w:val="en-US" w:eastAsia="zh-CN" w:bidi="en-US"/>
        </w:rPr>
        <w:t>79000</w:t>
      </w:r>
      <w:r>
        <w:rPr>
          <w:rFonts w:hint="eastAsia" w:ascii="Arial" w:hAnsi="Arial" w:cs="Arial"/>
          <w:b w:val="0"/>
          <w:bCs w:val="0"/>
          <w:color w:val="auto"/>
          <w:kern w:val="0"/>
          <w:sz w:val="24"/>
          <w:szCs w:val="28"/>
          <w:lang w:bidi="en-US"/>
        </w:rPr>
        <w:t>.00</w:t>
      </w:r>
      <w:r>
        <w:rPr>
          <w:rFonts w:ascii="Arial" w:hAnsi="Arial" w:cs="Arial"/>
          <w:b w:val="0"/>
          <w:bCs w:val="0"/>
          <w:color w:val="auto"/>
          <w:kern w:val="0"/>
          <w:sz w:val="24"/>
          <w:szCs w:val="28"/>
          <w:lang w:bidi="en-US"/>
        </w:rPr>
        <w:t>）</w:t>
      </w:r>
    </w:p>
    <w:p w14:paraId="00384894">
      <w:pPr>
        <w:numPr>
          <w:ilvl w:val="0"/>
          <w:numId w:val="1"/>
        </w:numPr>
        <w:spacing w:line="520" w:lineRule="exact"/>
        <w:rPr>
          <w:rFonts w:ascii="Arial" w:hAnsi="Arial" w:cs="Arial"/>
          <w:bCs/>
          <w:color w:val="FF0000"/>
          <w:kern w:val="0"/>
          <w:sz w:val="24"/>
          <w:szCs w:val="28"/>
          <w:lang w:bidi="en-US"/>
        </w:rPr>
      </w:pPr>
      <w:r>
        <w:rPr>
          <w:rFonts w:hint="eastAsia" w:ascii="Arial" w:hAnsi="Arial" w:cs="Arial"/>
          <w:bCs/>
          <w:color w:val="auto"/>
          <w:kern w:val="0"/>
          <w:sz w:val="24"/>
          <w:szCs w:val="28"/>
          <w:lang w:bidi="en-US"/>
        </w:rPr>
        <w:t>评标</w:t>
      </w:r>
      <w:r>
        <w:rPr>
          <w:rFonts w:hint="eastAsia" w:ascii="Arial" w:hAnsi="Arial" w:cs="Arial"/>
          <w:bCs/>
          <w:kern w:val="0"/>
          <w:sz w:val="24"/>
          <w:szCs w:val="28"/>
          <w:lang w:bidi="en-US"/>
        </w:rPr>
        <w:t>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2"/>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616" w:type="dxa"/>
            <w:vAlign w:val="center"/>
          </w:tcPr>
          <w:p w14:paraId="710523F7">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14:paraId="2656D231">
            <w:pPr>
              <w:widowControl/>
              <w:jc w:val="center"/>
              <w:rPr>
                <w:rFonts w:hint="default" w:ascii="Arial" w:hAnsi="Arial" w:cs="Arial" w:eastAsiaTheme="minorEastAsia"/>
                <w:color w:val="000000"/>
                <w:kern w:val="0"/>
                <w:szCs w:val="21"/>
                <w:lang w:val="en-US" w:eastAsia="zh-CN"/>
              </w:rPr>
            </w:pPr>
            <w:r>
              <w:rPr>
                <w:rFonts w:hint="eastAsia" w:cs="Times New Roman" w:asciiTheme="minorHAnsi" w:hAnsiTheme="minorHAnsi" w:eastAsiaTheme="minorEastAsia"/>
                <w:color w:val="auto"/>
                <w:kern w:val="2"/>
                <w:sz w:val="24"/>
                <w:szCs w:val="24"/>
                <w:lang w:val="en-US" w:eastAsia="zh-CN" w:bidi="ar-SA"/>
              </w:rPr>
              <w:t>四足机器</w:t>
            </w:r>
            <w:r>
              <w:rPr>
                <w:rFonts w:hint="eastAsia" w:cs="Times New Roman"/>
                <w:color w:val="auto"/>
                <w:kern w:val="2"/>
                <w:sz w:val="24"/>
                <w:szCs w:val="24"/>
                <w:lang w:val="en-US" w:eastAsia="zh-CN" w:bidi="ar-SA"/>
              </w:rPr>
              <w:t>人</w:t>
            </w:r>
          </w:p>
        </w:tc>
        <w:tc>
          <w:tcPr>
            <w:tcW w:w="7759" w:type="dxa"/>
            <w:shd w:val="clear" w:color="auto" w:fill="auto"/>
            <w:noWrap/>
          </w:tcPr>
          <w:p w14:paraId="19155D38">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1.整机重量（带电池）：</w:t>
            </w:r>
            <w:r>
              <w:rPr>
                <w:rFonts w:hint="eastAsia" w:asciiTheme="minorEastAsia" w:hAnsiTheme="minorEastAsia" w:cstheme="minorEastAsia"/>
                <w:color w:val="auto"/>
                <w:sz w:val="21"/>
                <w:szCs w:val="21"/>
                <w:lang w:val="en-US" w:eastAsia="zh-CN"/>
              </w:rPr>
              <w:t xml:space="preserve"> 12</w:t>
            </w:r>
            <w:r>
              <w:rPr>
                <w:rFonts w:hint="eastAsia" w:ascii="宋体" w:hAnsi="宋体" w:eastAsia="宋体" w:cs="宋体"/>
                <w:color w:val="auto"/>
                <w:sz w:val="21"/>
                <w:szCs w:val="21"/>
                <w:lang w:val="en-US" w:eastAsia="zh-CN"/>
              </w:rPr>
              <w:t>～16</w:t>
            </w:r>
            <w:r>
              <w:rPr>
                <w:rFonts w:hint="eastAsia" w:asciiTheme="minorEastAsia" w:hAnsiTheme="minorEastAsia" w:eastAsiaTheme="minorEastAsia" w:cstheme="minorEastAsia"/>
                <w:color w:val="auto"/>
                <w:sz w:val="21"/>
                <w:szCs w:val="21"/>
              </w:rPr>
              <w:t>kg；</w:t>
            </w:r>
          </w:p>
          <w:p w14:paraId="6B6ACED2">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2.站立</w:t>
            </w:r>
            <w:r>
              <w:rPr>
                <w:rFonts w:hint="eastAsia" w:asciiTheme="minorEastAsia" w:hAnsiTheme="minorEastAsia" w:eastAsiaTheme="minorEastAsia" w:cstheme="minorEastAsia"/>
                <w:color w:val="auto"/>
                <w:sz w:val="21"/>
                <w:szCs w:val="21"/>
                <w:lang w:val="en-US" w:eastAsia="zh-CN"/>
              </w:rPr>
              <w:t>模式</w:t>
            </w:r>
            <w:r>
              <w:rPr>
                <w:rFonts w:hint="eastAsia" w:asciiTheme="minorEastAsia" w:hAnsiTheme="minorEastAsia" w:eastAsiaTheme="minorEastAsia" w:cstheme="minorEastAsia"/>
                <w:color w:val="auto"/>
                <w:sz w:val="21"/>
                <w:szCs w:val="21"/>
              </w:rPr>
              <w:t>尺寸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mm</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长70</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×宽31</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×高40</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0mm</w:t>
            </w:r>
            <w:r>
              <w:rPr>
                <w:rFonts w:hint="eastAsia" w:asciiTheme="minorEastAsia" w:hAnsiTheme="minorEastAsia" w:eastAsiaTheme="minorEastAsia" w:cstheme="minorEastAsia"/>
                <w:color w:val="auto"/>
                <w:sz w:val="21"/>
                <w:szCs w:val="21"/>
              </w:rPr>
              <w:t>)</w:t>
            </w:r>
          </w:p>
          <w:p w14:paraId="103546B3">
            <w:pPr>
              <w:pStyle w:val="2"/>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趴下</w:t>
            </w:r>
            <w:r>
              <w:rPr>
                <w:rFonts w:hint="eastAsia" w:asciiTheme="minorEastAsia" w:hAnsiTheme="minorEastAsia" w:eastAsiaTheme="minorEastAsia" w:cstheme="minorEastAsia"/>
                <w:color w:val="auto"/>
                <w:sz w:val="21"/>
                <w:szCs w:val="21"/>
                <w:lang w:val="en-US" w:eastAsia="zh-CN"/>
              </w:rPr>
              <w:t>模式尺寸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mm</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:长76</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×宽31</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×高20</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0mm</w:t>
            </w:r>
            <w:r>
              <w:rPr>
                <w:rFonts w:hint="eastAsia" w:asciiTheme="minorEastAsia" w:hAnsiTheme="minorEastAsia" w:eastAsiaTheme="minorEastAsia" w:cstheme="minorEastAsia"/>
                <w:color w:val="auto"/>
                <w:sz w:val="21"/>
                <w:szCs w:val="21"/>
              </w:rPr>
              <w:t>)</w:t>
            </w:r>
          </w:p>
          <w:p w14:paraId="7E4CA757">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运动方式：四足</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最大爬坡角度≥40°；最大攀爬落差高度≥16cm；最大运动速度：</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3.7m.s；</w:t>
            </w:r>
          </w:p>
          <w:p w14:paraId="13A6D028">
            <w:pPr>
              <w:pStyle w:val="2"/>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.负载能力：静态站立最大负载能力20kg（持续时间≥10分钟），行走时最大负载能力8kg；</w:t>
            </w:r>
          </w:p>
          <w:p w14:paraId="089CFCFB">
            <w:pPr>
              <w:pStyle w:val="2"/>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z w:val="21"/>
                <w:szCs w:val="21"/>
              </w:rPr>
              <w:t>具备足端力传感器功能</w:t>
            </w:r>
            <w:r>
              <w:rPr>
                <w:rFonts w:hint="eastAsia" w:asciiTheme="minorEastAsia" w:hAnsiTheme="minorEastAsia" w:eastAsiaTheme="minorEastAsia" w:cstheme="minorEastAsia"/>
                <w:color w:val="auto"/>
                <w:sz w:val="21"/>
                <w:szCs w:val="21"/>
              </w:rPr>
              <w:t>，数量≥4个；腿和机身连接处具备全向柔性缓冲结构，可有效吸收全向冲击；</w:t>
            </w:r>
          </w:p>
          <w:p w14:paraId="27C8974C">
            <w:pPr>
              <w:pStyle w:val="2"/>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.全系支持智能OTA升级；具备安卓&amp;苹果端APP控制机器狗前进、后退、左右运动功能，具备APP高清图传、遥控、机器狗状态查看等功能，具备图形化编程功能；</w:t>
            </w:r>
          </w:p>
          <w:p w14:paraId="73EE383B">
            <w:pPr>
              <w:pStyle w:val="2"/>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.步态要求：</w:t>
            </w:r>
          </w:p>
          <w:p w14:paraId="1396E959">
            <w:pPr>
              <w:pStyle w:val="2"/>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1</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提供运动能力包括：踏步、行走、奔跑左右运动、原地转弯等功能，能走弧线，走圆形；</w:t>
            </w:r>
          </w:p>
          <w:p w14:paraId="7CFC21FD">
            <w:pPr>
              <w:pStyle w:val="2"/>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2</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提供高阶步态包括：上下台阶、斜坡等等，以及支持行走和跑步等多种步态开发；</w:t>
            </w:r>
          </w:p>
          <w:p w14:paraId="04D053BD">
            <w:pPr>
              <w:pStyle w:val="2"/>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3</w:t>
            </w:r>
            <w:r>
              <w:rPr>
                <w:rFonts w:hint="eastAsia" w:asciiTheme="minorEastAsia" w:hAnsi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提供多种展示动作，包括向前跳、开心、握手、扑人、坐下、伸懒腰、作揖、多种创意舞蹈等；</w:t>
            </w:r>
          </w:p>
          <w:p w14:paraId="0E981180">
            <w:pPr>
              <w:pStyle w:val="2"/>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关节模组外径≥80mm，</w:t>
            </w:r>
            <w:r>
              <w:rPr>
                <w:rFonts w:hint="eastAsia" w:asciiTheme="minorEastAsia" w:hAnsiTheme="minorEastAsia" w:cstheme="minorEastAsia"/>
                <w:color w:val="auto"/>
                <w:sz w:val="21"/>
                <w:szCs w:val="21"/>
                <w:lang w:eastAsia="zh-CN"/>
              </w:rPr>
              <w:t>关节输出最大扭矩≥19NM，</w:t>
            </w:r>
            <w:r>
              <w:rPr>
                <w:rFonts w:hint="eastAsia" w:asciiTheme="minorEastAsia" w:hAnsiTheme="minorEastAsia" w:eastAsiaTheme="minorEastAsia" w:cstheme="minorEastAsia"/>
                <w:color w:val="auto"/>
                <w:sz w:val="21"/>
                <w:szCs w:val="21"/>
              </w:rPr>
              <w:t>采用外转子电机；</w:t>
            </w:r>
          </w:p>
          <w:p w14:paraId="29F1B25D">
            <w:pPr>
              <w:pStyle w:val="2"/>
              <w:numPr>
                <w:ilvl w:val="0"/>
                <w:numId w:val="0"/>
              </w:numP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在保证机器狗安全情况下，各关节都有足够大的运动范围：</w:t>
            </w:r>
          </w:p>
          <w:p w14:paraId="61650D7B">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机身关节：-48°~+48°</w:t>
            </w:r>
          </w:p>
          <w:p w14:paraId="12FB9360">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大腿关节：-200°~+90°</w:t>
            </w:r>
          </w:p>
          <w:p w14:paraId="4B6D3DCA">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小腿关节：-156°~-48°</w:t>
            </w:r>
          </w:p>
          <w:p w14:paraId="595C1509">
            <w:pPr>
              <w:pStyle w:val="2"/>
              <w:rPr>
                <w:rFonts w:hint="eastAsia" w:asciiTheme="minorEastAsia" w:hAnsiTheme="minorEastAsia" w:eastAsiaTheme="minorEastAsia" w:cstheme="minorEastAsia"/>
                <w:b/>
                <w:bCs/>
                <w:color w:val="auto"/>
                <w:sz w:val="21"/>
                <w:szCs w:val="21"/>
              </w:rPr>
            </w:pPr>
            <w:r>
              <w:rPr>
                <w:rFonts w:hint="eastAsia" w:asciiTheme="minorEastAsia" w:hAnsi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.膝关节电机附近内置热管辅助散热系统；膝关节内走线，小腿和大腿关节之间无外置线缆；</w:t>
            </w:r>
          </w:p>
          <w:p w14:paraId="4A30DA63">
            <w:pPr>
              <w:pStyle w:val="2"/>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.配备4G通信，内置eSIM；内置WiFi6双频无线模组，支持2.4G以及5.8G wifi ,且同时支持STA和AP 两种模式；内置蓝牙5.2模组；</w:t>
            </w:r>
          </w:p>
          <w:p w14:paraId="77FE3220">
            <w:pPr>
              <w:pStyle w:val="2"/>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cstheme="minorEastAsia"/>
                <w:color w:val="auto"/>
                <w:sz w:val="21"/>
                <w:szCs w:val="21"/>
                <w:lang w:val="en-US" w:eastAsia="zh-CN"/>
              </w:rPr>
              <w:t>2</w:t>
            </w: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配备无线矢量定位及控制系统，无需使用遥控器控制机器狗即可实现机器狗位于人的侧向余光视线内伴随；</w:t>
            </w:r>
          </w:p>
          <w:p w14:paraId="56C4D003">
            <w:pPr>
              <w:pStyle w:val="2"/>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13</w:t>
            </w:r>
            <w:r>
              <w:rPr>
                <w:rFonts w:hint="eastAsia" w:asciiTheme="minorEastAsia" w:hAnsiTheme="minorEastAsia" w:eastAsiaTheme="minorEastAsia" w:cstheme="minorEastAsia"/>
                <w:color w:val="auto"/>
                <w:sz w:val="21"/>
                <w:szCs w:val="21"/>
              </w:rPr>
              <w:t>.下巴处配置1台超广角4D激光雷达：FOV360°× 90°,扫描距离≤30m；近处盲区为≥0.05m；可实现探物避障，配备麦克风、扬声器、照明灯，具备系统状态指示功能，实时反馈机器人状态；</w:t>
            </w:r>
          </w:p>
          <w:p w14:paraId="06A44A7A">
            <w:pPr>
              <w:pStyle w:val="2"/>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14</w:t>
            </w:r>
            <w:r>
              <w:rPr>
                <w:rFonts w:hint="eastAsia" w:asciiTheme="minorEastAsia" w:hAnsiTheme="minorEastAsia" w:eastAsiaTheme="minorEastAsia" w:cstheme="minorEastAsia"/>
                <w:color w:val="auto"/>
                <w:sz w:val="21"/>
                <w:szCs w:val="21"/>
              </w:rPr>
              <w:t>.内置语音识别模块，具备语音交互功能；广角摄像头具有≥1080P高清拍摄能力，通光孔径F2.2，支持人体跟踪识别等算法开发；</w:t>
            </w:r>
          </w:p>
          <w:p w14:paraId="3ACBD1B7">
            <w:pPr>
              <w:pStyle w:val="2"/>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.电池容量不得低于15000mAh，额定能量不得低于432Wh；支持拓展无线或触点自主充电功能；</w:t>
            </w:r>
          </w:p>
          <w:p w14:paraId="2A0C5B08">
            <w:pPr>
              <w:pStyle w:val="2"/>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cstheme="minorEastAsia"/>
                <w:color w:val="auto"/>
                <w:sz w:val="21"/>
                <w:szCs w:val="21"/>
                <w:lang w:val="en-US" w:eastAsia="zh-CN"/>
              </w:rPr>
              <w:t>16</w:t>
            </w:r>
            <w:r>
              <w:rPr>
                <w:rFonts w:hint="eastAsia" w:asciiTheme="minorEastAsia" w:hAnsiTheme="minorEastAsia" w:eastAsiaTheme="minorEastAsia" w:cstheme="minorEastAsia"/>
                <w:color w:val="auto"/>
                <w:sz w:val="21"/>
                <w:szCs w:val="21"/>
              </w:rPr>
              <w:t>.接口： USB3.0-Type A接口、USB3.0-Type C接口（可转HDMI输出）、千兆以太网口（标准RJ45）、百兆以太网口（GH1.25-4PIN）、XT30U-F电源口</w:t>
            </w:r>
            <w:r>
              <w:rPr>
                <w:rFonts w:hint="eastAsia" w:asciiTheme="minorEastAsia" w:hAnsiTheme="minorEastAsia" w:cstheme="minorEastAsia"/>
                <w:color w:val="auto"/>
                <w:sz w:val="21"/>
                <w:szCs w:val="21"/>
                <w:lang w:eastAsia="zh-CN"/>
              </w:rPr>
              <w:t>；</w:t>
            </w:r>
          </w:p>
          <w:p w14:paraId="357E1F33">
            <w:pPr>
              <w:pStyle w:val="2"/>
              <w:rPr>
                <w:rFonts w:hint="eastAsia" w:asciiTheme="minorEastAsia" w:hAnsiTheme="minorEastAsia" w:cstheme="minorEastAsia"/>
                <w:color w:val="auto"/>
                <w:sz w:val="21"/>
                <w:szCs w:val="21"/>
                <w:lang w:eastAsia="zh-CN"/>
              </w:rPr>
            </w:pPr>
            <w:r>
              <w:rPr>
                <w:rFonts w:hint="eastAsia" w:asciiTheme="minorEastAsia" w:hAnsiTheme="minorEastAsia" w:cstheme="minorEastAsia"/>
                <w:color w:val="auto"/>
                <w:sz w:val="21"/>
                <w:szCs w:val="21"/>
                <w:lang w:val="en-US" w:eastAsia="zh-CN"/>
              </w:rPr>
              <w:t>17</w:t>
            </w:r>
            <w:r>
              <w:rPr>
                <w:rFonts w:hint="eastAsia" w:asciiTheme="minorEastAsia" w:hAnsiTheme="minorEastAsia" w:eastAsiaTheme="minorEastAsia" w:cstheme="minorEastAsia"/>
                <w:color w:val="auto"/>
                <w:sz w:val="21"/>
                <w:szCs w:val="21"/>
              </w:rPr>
              <w:t>.配置1组深度相机</w:t>
            </w:r>
            <w:r>
              <w:rPr>
                <w:rFonts w:hint="eastAsia" w:asciiTheme="minorEastAsia" w:hAnsiTheme="minorEastAsia" w:cstheme="minorEastAsia"/>
                <w:color w:val="auto"/>
                <w:sz w:val="21"/>
                <w:szCs w:val="21"/>
                <w:lang w:val="en-US" w:eastAsia="zh-CN"/>
              </w:rPr>
              <w:t>参数</w:t>
            </w:r>
            <w:r>
              <w:rPr>
                <w:rFonts w:hint="eastAsia" w:asciiTheme="minorEastAsia" w:hAnsiTheme="minorEastAsia" w:cstheme="minorEastAsia"/>
                <w:color w:val="auto"/>
                <w:sz w:val="21"/>
                <w:szCs w:val="21"/>
                <w:lang w:eastAsia="zh-CN"/>
              </w:rPr>
              <w:t>：</w:t>
            </w:r>
          </w:p>
          <w:p w14:paraId="41409627">
            <w:pPr>
              <w:pStyle w:val="2"/>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最小深度距离：0.105m</w:t>
            </w:r>
          </w:p>
          <w:p w14:paraId="2295120E">
            <w:pPr>
              <w:pStyle w:val="2"/>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深度图像分辨率：1280*720 @ 30fps；848*480 @ 90 fps；</w:t>
            </w:r>
          </w:p>
          <w:p w14:paraId="757EE945">
            <w:pPr>
              <w:pStyle w:val="2"/>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深度视场角：86°</w:t>
            </w:r>
            <w:r>
              <w:rPr>
                <w:rFonts w:hint="eastAsia" w:asciiTheme="minorEastAsia" w:hAnsiTheme="minorEastAsia" w:cstheme="minorEastAsia"/>
                <w:color w:val="auto"/>
                <w:sz w:val="21"/>
                <w:szCs w:val="21"/>
                <w:lang w:val="en-US" w:eastAsia="zh-CN"/>
              </w:rPr>
              <w:t>X</w:t>
            </w:r>
            <w:r>
              <w:rPr>
                <w:rFonts w:hint="eastAsia" w:asciiTheme="minorEastAsia" w:hAnsiTheme="minorEastAsia" w:eastAsiaTheme="minorEastAsia" w:cstheme="minorEastAsia"/>
                <w:color w:val="auto"/>
                <w:sz w:val="21"/>
                <w:szCs w:val="21"/>
              </w:rPr>
              <w:t xml:space="preserve"> 57° （±3°）</w:t>
            </w:r>
            <w:r>
              <w:rPr>
                <w:rFonts w:hint="eastAsia" w:asciiTheme="minorEastAsia" w:hAnsiTheme="minorEastAsia" w:cstheme="minorEastAsia"/>
                <w:color w:val="auto"/>
                <w:sz w:val="21"/>
                <w:szCs w:val="21"/>
                <w:lang w:eastAsia="zh-CN"/>
              </w:rPr>
              <w:t>；</w:t>
            </w:r>
          </w:p>
          <w:p w14:paraId="52675777">
            <w:pPr>
              <w:pStyle w:val="2"/>
              <w:rPr>
                <w:rFonts w:hint="eastAsia" w:cs="Times New Roman"/>
                <w:color w:val="auto"/>
                <w:sz w:val="24"/>
                <w:szCs w:val="24"/>
                <w:lang w:eastAsia="zh-CN"/>
              </w:rPr>
            </w:pPr>
            <w:r>
              <w:rPr>
                <w:rFonts w:hint="eastAsia" w:asciiTheme="minorEastAsia" w:hAnsiTheme="minorEastAsia" w:cstheme="minorEastAsia"/>
                <w:color w:val="auto"/>
                <w:sz w:val="21"/>
                <w:szCs w:val="21"/>
                <w:lang w:val="en-US" w:eastAsia="zh-CN"/>
              </w:rPr>
              <w:t>18.</w:t>
            </w:r>
            <w:r>
              <w:rPr>
                <w:rFonts w:hint="eastAsia" w:asciiTheme="minorEastAsia" w:hAnsiTheme="minorEastAsia" w:eastAsiaTheme="minorEastAsia" w:cstheme="minorEastAsia"/>
                <w:color w:val="auto"/>
                <w:sz w:val="21"/>
                <w:szCs w:val="21"/>
              </w:rPr>
              <w:t>具备3D激光雷达览沃Mid-360，含导航算法及技术</w:t>
            </w:r>
            <w:r>
              <w:rPr>
                <w:rFonts w:hint="eastAsia" w:asciiTheme="minorEastAsia" w:hAnsiTheme="minorEastAsia" w:eastAsiaTheme="minorEastAsia" w:cstheme="minorEastAsia"/>
                <w:color w:val="auto"/>
                <w:sz w:val="21"/>
                <w:szCs w:val="21"/>
                <w:lang w:eastAsia="zh-CN"/>
              </w:rPr>
              <w:t>；</w:t>
            </w:r>
          </w:p>
        </w:tc>
        <w:tc>
          <w:tcPr>
            <w:tcW w:w="375" w:type="dxa"/>
            <w:shd w:val="clear" w:color="auto" w:fill="auto"/>
            <w:noWrap/>
            <w:vAlign w:val="center"/>
          </w:tcPr>
          <w:p w14:paraId="1AB08FDC">
            <w:pPr>
              <w:widowControl/>
              <w:jc w:val="center"/>
              <w:rPr>
                <w:rFonts w:hint="eastAsia" w:ascii="Arial" w:hAnsi="Arial" w:cs="Arial" w:eastAsiaTheme="minorEastAsia"/>
                <w:color w:val="auto"/>
                <w:kern w:val="0"/>
                <w:szCs w:val="21"/>
                <w:lang w:eastAsia="zh-CN"/>
              </w:rPr>
            </w:pPr>
            <w:r>
              <w:rPr>
                <w:rFonts w:hint="eastAsia" w:ascii="Arial" w:hAnsi="Arial" w:cs="Arial"/>
                <w:color w:val="auto"/>
                <w:kern w:val="0"/>
                <w:szCs w:val="21"/>
                <w:lang w:val="en-US" w:eastAsia="zh-CN"/>
              </w:rPr>
              <w:t>1</w:t>
            </w:r>
          </w:p>
        </w:tc>
        <w:tc>
          <w:tcPr>
            <w:tcW w:w="465" w:type="dxa"/>
            <w:shd w:val="clear" w:color="auto" w:fill="auto"/>
            <w:noWrap/>
            <w:vAlign w:val="center"/>
          </w:tcPr>
          <w:p w14:paraId="2339F74B">
            <w:pPr>
              <w:widowControl/>
              <w:jc w:val="center"/>
              <w:rPr>
                <w:rFonts w:hint="eastAsia" w:ascii="Arial" w:hAnsi="Arial" w:cs="Arial" w:eastAsiaTheme="minorEastAsia"/>
                <w:color w:val="auto"/>
                <w:kern w:val="0"/>
                <w:szCs w:val="21"/>
                <w:lang w:eastAsia="zh-CN"/>
              </w:rPr>
            </w:pPr>
            <w:r>
              <w:rPr>
                <w:rFonts w:hint="eastAsia" w:ascii="Arial" w:hAnsi="Arial" w:cs="Arial"/>
                <w:color w:val="auto"/>
                <w:kern w:val="0"/>
                <w:szCs w:val="21"/>
                <w:lang w:val="en-US" w:eastAsia="zh-CN"/>
              </w:rPr>
              <w:t>件</w:t>
            </w:r>
          </w:p>
        </w:tc>
      </w:tr>
      <w:tr w14:paraId="0E56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16" w:type="dxa"/>
            <w:vAlign w:val="center"/>
          </w:tcPr>
          <w:p w14:paraId="6ECF17E8">
            <w:pPr>
              <w:widowControl/>
              <w:jc w:val="center"/>
              <w:rPr>
                <w:rFonts w:hint="eastAsia" w:ascii="Arial" w:hAnsi="Arial" w:cs="Arial" w:eastAsiaTheme="minorEastAsia"/>
                <w:color w:val="000000"/>
                <w:kern w:val="0"/>
                <w:szCs w:val="21"/>
                <w:lang w:val="en-US" w:eastAsia="zh-CN"/>
              </w:rPr>
            </w:pPr>
            <w:r>
              <w:rPr>
                <w:rFonts w:hint="eastAsia" w:ascii="Arial" w:hAnsi="Arial" w:cs="Arial"/>
                <w:color w:val="000000"/>
                <w:kern w:val="0"/>
                <w:szCs w:val="21"/>
                <w:lang w:val="en-US" w:eastAsia="zh-CN"/>
              </w:rPr>
              <w:t>2</w:t>
            </w:r>
          </w:p>
        </w:tc>
        <w:tc>
          <w:tcPr>
            <w:tcW w:w="851" w:type="dxa"/>
            <w:shd w:val="clear" w:color="auto" w:fill="auto"/>
            <w:noWrap/>
            <w:vAlign w:val="center"/>
          </w:tcPr>
          <w:p w14:paraId="5D53B1EF">
            <w:pPr>
              <w:widowControl/>
              <w:jc w:val="center"/>
              <w:rPr>
                <w:rFonts w:hint="eastAsia" w:cs="Times New Roman" w:asciiTheme="minorHAnsi" w:hAnsiTheme="minorHAnsi" w:eastAsiaTheme="minorEastAsia"/>
                <w:color w:val="auto"/>
                <w:kern w:val="2"/>
                <w:sz w:val="24"/>
                <w:szCs w:val="24"/>
                <w:lang w:val="en-US" w:eastAsia="zh-CN" w:bidi="ar-SA"/>
              </w:rPr>
            </w:pPr>
            <w:r>
              <w:rPr>
                <w:rFonts w:hint="eastAsia" w:cs="仿宋" w:asciiTheme="majorEastAsia" w:hAnsiTheme="majorEastAsia" w:eastAsiaTheme="majorEastAsia"/>
                <w:color w:val="auto"/>
                <w:spacing w:val="-2"/>
                <w:sz w:val="21"/>
                <w:szCs w:val="21"/>
                <w:lang w:val="en-US" w:eastAsia="zh-CN"/>
              </w:rPr>
              <w:t>赛道PU布</w:t>
            </w:r>
          </w:p>
        </w:tc>
        <w:tc>
          <w:tcPr>
            <w:tcW w:w="7759" w:type="dxa"/>
            <w:shd w:val="clear" w:color="auto" w:fill="auto"/>
            <w:noWrap/>
          </w:tcPr>
          <w:p w14:paraId="21102147">
            <w:pPr>
              <w:pStyle w:val="2"/>
              <w:rPr>
                <w:rFonts w:hint="eastAsia" w:cs="Times New Roman"/>
                <w:color w:val="auto"/>
                <w:sz w:val="24"/>
                <w:szCs w:val="24"/>
                <w:lang w:val="en-US" w:eastAsia="zh-CN"/>
              </w:rPr>
            </w:pPr>
            <w:r>
              <w:rPr>
                <w:rFonts w:hint="eastAsia"/>
                <w:lang w:val="en-US" w:eastAsia="zh-CN"/>
              </w:rPr>
              <w:t>根据</w:t>
            </w:r>
            <w:r>
              <w:rPr>
                <w:rFonts w:hint="eastAsia" w:cs="仿宋" w:asciiTheme="majorEastAsia" w:hAnsiTheme="majorEastAsia" w:eastAsiaTheme="majorEastAsia"/>
                <w:color w:val="auto"/>
                <w:spacing w:val="-2"/>
                <w:sz w:val="21"/>
                <w:szCs w:val="21"/>
                <w:lang w:val="en-US" w:eastAsia="zh-CN"/>
              </w:rPr>
              <w:t>中华职业教育创新创业大赛</w:t>
            </w:r>
            <w:r>
              <w:rPr>
                <w:rFonts w:hint="default" w:cs="仿宋" w:asciiTheme="majorEastAsia" w:hAnsiTheme="majorEastAsia" w:eastAsiaTheme="majorEastAsia"/>
                <w:color w:val="auto"/>
                <w:spacing w:val="-2"/>
                <w:sz w:val="21"/>
                <w:szCs w:val="21"/>
                <w:lang w:val="en-US" w:eastAsia="zh-CN"/>
              </w:rPr>
              <w:t>具身智能</w:t>
            </w:r>
            <w:r>
              <w:rPr>
                <w:rFonts w:hint="eastAsia" w:cs="仿宋" w:asciiTheme="majorEastAsia" w:hAnsiTheme="majorEastAsia" w:eastAsiaTheme="majorEastAsia"/>
                <w:color w:val="auto"/>
                <w:spacing w:val="-2"/>
                <w:sz w:val="21"/>
                <w:szCs w:val="21"/>
                <w:lang w:val="en-US" w:eastAsia="zh-CN"/>
              </w:rPr>
              <w:t>赛项-机器人（四足）道路识别赛官网提供赛道资料，提供尺寸为长度≥6300mm，宽度≥8800mm，厚度为</w:t>
            </w:r>
            <w:r>
              <w:rPr>
                <w:rFonts w:hint="default" w:ascii="Arial" w:hAnsi="Arial" w:cs="Arial" w:eastAsiaTheme="majorEastAsia"/>
                <w:color w:val="auto"/>
                <w:spacing w:val="-2"/>
                <w:sz w:val="21"/>
                <w:szCs w:val="21"/>
                <w:lang w:val="en-US" w:eastAsia="zh-CN"/>
              </w:rPr>
              <w:t>≥</w:t>
            </w:r>
            <w:r>
              <w:rPr>
                <w:rFonts w:hint="eastAsia" w:cs="仿宋" w:asciiTheme="majorEastAsia" w:hAnsiTheme="majorEastAsia" w:eastAsiaTheme="majorEastAsia"/>
                <w:color w:val="auto"/>
                <w:spacing w:val="-2"/>
                <w:sz w:val="21"/>
                <w:szCs w:val="21"/>
                <w:lang w:val="en-US" w:eastAsia="zh-CN"/>
              </w:rPr>
              <w:t>0.2mm的赛道地图，材质为PU布；</w:t>
            </w:r>
          </w:p>
        </w:tc>
        <w:tc>
          <w:tcPr>
            <w:tcW w:w="375" w:type="dxa"/>
            <w:shd w:val="clear" w:color="auto" w:fill="auto"/>
            <w:noWrap/>
            <w:vAlign w:val="center"/>
          </w:tcPr>
          <w:p w14:paraId="71A21BE5">
            <w:pPr>
              <w:widowControl/>
              <w:jc w:val="center"/>
              <w:rPr>
                <w:rFonts w:hint="default" w:ascii="Arial" w:hAnsi="Arial" w:cs="Arial"/>
                <w:color w:val="auto"/>
                <w:kern w:val="0"/>
                <w:szCs w:val="21"/>
                <w:lang w:val="en-US" w:eastAsia="zh-CN"/>
              </w:rPr>
            </w:pPr>
            <w:r>
              <w:rPr>
                <w:rFonts w:hint="eastAsia" w:ascii="Arial" w:hAnsi="Arial" w:cs="Arial"/>
                <w:color w:val="auto"/>
                <w:kern w:val="0"/>
                <w:szCs w:val="21"/>
                <w:lang w:val="en-US" w:eastAsia="zh-CN"/>
              </w:rPr>
              <w:t>1</w:t>
            </w:r>
          </w:p>
        </w:tc>
        <w:tc>
          <w:tcPr>
            <w:tcW w:w="465" w:type="dxa"/>
            <w:shd w:val="clear" w:color="auto" w:fill="auto"/>
            <w:noWrap/>
            <w:vAlign w:val="center"/>
          </w:tcPr>
          <w:p w14:paraId="3E1EAD59">
            <w:pPr>
              <w:widowControl/>
              <w:jc w:val="center"/>
              <w:rPr>
                <w:rFonts w:hint="default" w:ascii="Arial" w:hAnsi="Arial" w:cs="Arial"/>
                <w:color w:val="auto"/>
                <w:kern w:val="0"/>
                <w:szCs w:val="21"/>
                <w:lang w:val="en-US" w:eastAsia="zh-CN"/>
              </w:rPr>
            </w:pPr>
            <w:r>
              <w:rPr>
                <w:rFonts w:hint="eastAsia" w:ascii="Arial" w:hAnsi="Arial" w:cs="Arial"/>
                <w:color w:val="auto"/>
                <w:kern w:val="0"/>
                <w:szCs w:val="21"/>
                <w:lang w:val="en-US" w:eastAsia="zh-CN"/>
              </w:rPr>
              <w:t>份</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467" w:type="dxa"/>
            <w:gridSpan w:val="2"/>
            <w:vAlign w:val="center"/>
          </w:tcPr>
          <w:p w14:paraId="53C54A08">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19E1D658">
            <w:pPr>
              <w:spacing w:line="360" w:lineRule="auto"/>
              <w:jc w:val="left"/>
              <w:rPr>
                <w:rFonts w:cs="Times New Roman"/>
                <w:color w:val="auto"/>
                <w:sz w:val="21"/>
                <w:szCs w:val="21"/>
              </w:rPr>
            </w:pPr>
            <w:r>
              <w:rPr>
                <w:rFonts w:hint="eastAsia" w:cs="Times New Roman"/>
                <w:sz w:val="21"/>
                <w:szCs w:val="21"/>
              </w:rPr>
              <w:t>1.</w:t>
            </w:r>
            <w:r>
              <w:rPr>
                <w:rFonts w:hint="eastAsia" w:cs="Times New Roman"/>
                <w:b/>
                <w:bCs/>
                <w:sz w:val="21"/>
                <w:szCs w:val="21"/>
              </w:rPr>
              <w:t>服务交付时间</w:t>
            </w:r>
            <w:r>
              <w:rPr>
                <w:rFonts w:hint="eastAsia" w:cs="Times New Roman"/>
                <w:sz w:val="21"/>
                <w:szCs w:val="21"/>
              </w:rPr>
              <w:t>：签订合同之</w:t>
            </w:r>
            <w:r>
              <w:rPr>
                <w:rFonts w:hint="eastAsia" w:cs="Times New Roman"/>
                <w:color w:val="auto"/>
                <w:sz w:val="21"/>
                <w:szCs w:val="21"/>
              </w:rPr>
              <w:t>日起</w:t>
            </w:r>
            <w:r>
              <w:rPr>
                <w:rFonts w:hint="eastAsia" w:cs="Times New Roman"/>
                <w:b/>
                <w:bCs/>
                <w:color w:val="auto"/>
                <w:sz w:val="21"/>
                <w:szCs w:val="21"/>
                <w:u w:val="single"/>
                <w:lang w:val="en-US" w:eastAsia="zh-CN"/>
              </w:rPr>
              <w:t>7</w:t>
            </w:r>
            <w:r>
              <w:rPr>
                <w:rFonts w:hint="eastAsia" w:cs="Times New Roman"/>
                <w:b/>
                <w:bCs/>
                <w:color w:val="auto"/>
                <w:sz w:val="21"/>
                <w:szCs w:val="21"/>
                <w:u w:val="single"/>
              </w:rPr>
              <w:t>日内</w:t>
            </w:r>
            <w:r>
              <w:rPr>
                <w:rFonts w:hint="eastAsia" w:cs="Times New Roman"/>
                <w:color w:val="auto"/>
                <w:sz w:val="21"/>
                <w:szCs w:val="21"/>
              </w:rPr>
              <w:t>验收合格并交付所有服务内容。</w:t>
            </w:r>
          </w:p>
          <w:p w14:paraId="5B7D157B">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b/>
                <w:bCs/>
                <w:color w:val="auto"/>
                <w:sz w:val="21"/>
                <w:szCs w:val="21"/>
                <w:u w:val="single"/>
                <w:lang w:val="en-US" w:eastAsia="zh-CN"/>
              </w:rPr>
              <w:t>内提供产品服务</w:t>
            </w:r>
            <w:r>
              <w:rPr>
                <w:rFonts w:hint="eastAsia" w:cs="Times New Roman"/>
                <w:color w:val="auto"/>
                <w:sz w:val="21"/>
                <w:szCs w:val="21"/>
              </w:rPr>
              <w:t>。</w:t>
            </w:r>
          </w:p>
          <w:p w14:paraId="7DDA5D31">
            <w:pPr>
              <w:spacing w:line="360" w:lineRule="auto"/>
              <w:jc w:val="left"/>
              <w:rPr>
                <w:rFonts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2</w:t>
            </w:r>
            <w:r>
              <w:rPr>
                <w:rFonts w:hint="eastAsia" w:cs="Times New Roman"/>
                <w:b/>
                <w:bCs/>
                <w:color w:val="auto"/>
                <w:sz w:val="21"/>
                <w:szCs w:val="21"/>
                <w:u w:val="single"/>
              </w:rPr>
              <w:t>年</w:t>
            </w:r>
            <w:r>
              <w:rPr>
                <w:rFonts w:hint="eastAsia" w:cs="Times New Roman"/>
                <w:b/>
                <w:bCs/>
                <w:color w:val="auto"/>
                <w:sz w:val="21"/>
                <w:szCs w:val="21"/>
                <w:u w:val="single"/>
                <w:lang w:val="en-US" w:eastAsia="zh-CN"/>
              </w:rPr>
              <w:t>内</w:t>
            </w:r>
            <w:r>
              <w:rPr>
                <w:rFonts w:hint="eastAsia" w:cs="Times New Roman"/>
                <w:color w:val="auto"/>
                <w:sz w:val="21"/>
                <w:szCs w:val="21"/>
              </w:rPr>
              <w:t xml:space="preserve">。 </w:t>
            </w:r>
          </w:p>
          <w:p w14:paraId="3EF726CB">
            <w:pPr>
              <w:pStyle w:val="2"/>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5A9616EB">
            <w:pPr>
              <w:pStyle w:val="2"/>
              <w:rPr>
                <w:rFonts w:cs="Times New Roman"/>
                <w:sz w:val="21"/>
                <w:szCs w:val="21"/>
              </w:rPr>
            </w:pPr>
            <w:r>
              <w:rPr>
                <w:rFonts w:hint="eastAsia" w:cs="Times New Roman"/>
                <w:sz w:val="21"/>
                <w:szCs w:val="21"/>
              </w:rPr>
              <w:t>（1）电话、线上咨询。报价人为采购人提供技术援助，解答采购人在使用中遇到的问题，及时为采购人提出解决问题的方案。</w:t>
            </w:r>
          </w:p>
          <w:p w14:paraId="5904ABA3">
            <w:pPr>
              <w:pStyle w:val="2"/>
              <w:rPr>
                <w:rFonts w:cs="Times New Roman"/>
                <w:sz w:val="21"/>
                <w:szCs w:val="21"/>
              </w:rPr>
            </w:pPr>
            <w:r>
              <w:rPr>
                <w:rFonts w:hint="eastAsia" w:cs="Times New Roman"/>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07931E20">
            <w:pPr>
              <w:pStyle w:val="2"/>
              <w:rPr>
                <w:rFonts w:cs="Times New Roman"/>
                <w:sz w:val="21"/>
                <w:szCs w:val="21"/>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eastAsia" w:cs="Times New Roman"/>
                <w:sz w:val="21"/>
                <w:szCs w:val="21"/>
              </w:rPr>
              <w:t>质保期内报价人应免费为采购人提供平台功能升级及维护服务。</w:t>
            </w:r>
          </w:p>
          <w:p w14:paraId="583CB988">
            <w:pPr>
              <w:pStyle w:val="2"/>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5A9DBEEB">
            <w:pPr>
              <w:pStyle w:val="2"/>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2"/>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收到发票后</w:t>
            </w:r>
            <w:r>
              <w:rPr>
                <w:rFonts w:hint="eastAsia" w:ascii="Arial" w:hAnsi="Arial" w:eastAsia="宋体" w:cs="Arial"/>
                <w:b/>
                <w:color w:val="auto"/>
                <w:kern w:val="0"/>
                <w:sz w:val="21"/>
                <w:szCs w:val="21"/>
                <w:u w:val="single"/>
                <w:lang w:val="en-US" w:eastAsia="zh-CN"/>
              </w:rPr>
              <w:t>30</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2"/>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2"/>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2"/>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52F12789">
            <w:pPr>
              <w:pStyle w:val="2"/>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转账时注明：</w:t>
            </w:r>
            <w:r>
              <w:rPr>
                <w:rFonts w:hint="eastAsia" w:ascii="Arial" w:hAnsi="Arial" w:eastAsia="宋体" w:cs="Arial"/>
                <w:b w:val="0"/>
                <w:bCs/>
                <w:color w:val="auto"/>
                <w:kern w:val="0"/>
                <w:sz w:val="21"/>
                <w:szCs w:val="21"/>
                <w:lang w:val="en-US" w:eastAsia="zh-CN"/>
              </w:rPr>
              <w:t>机器人四足道路识别赛设备采购</w:t>
            </w:r>
            <w:r>
              <w:rPr>
                <w:rFonts w:hint="eastAsia" w:ascii="Arial" w:hAnsi="Arial" w:eastAsia="宋体" w:cs="Arial"/>
                <w:b w:val="0"/>
                <w:bCs/>
                <w:kern w:val="0"/>
                <w:sz w:val="21"/>
                <w:szCs w:val="21"/>
              </w:rPr>
              <w:t>项目，采购编号</w:t>
            </w:r>
            <w:r>
              <w:rPr>
                <w:rFonts w:ascii="Arial" w:hAnsi="Arial" w:cs="Arial"/>
                <w:b w:val="0"/>
                <w:bCs/>
                <w:kern w:val="0"/>
                <w:sz w:val="22"/>
                <w:szCs w:val="24"/>
                <w:lang w:bidi="en-US"/>
              </w:rPr>
              <w:t>LZ</w:t>
            </w:r>
            <w:r>
              <w:rPr>
                <w:rFonts w:hint="eastAsia" w:ascii="Arial" w:hAnsi="Arial" w:cs="Arial"/>
                <w:b w:val="0"/>
                <w:bCs/>
                <w:kern w:val="0"/>
                <w:sz w:val="22"/>
                <w:szCs w:val="24"/>
                <w:lang w:bidi="en-US"/>
              </w:rPr>
              <w:t>PU2025-</w:t>
            </w:r>
            <w:r>
              <w:rPr>
                <w:rFonts w:hint="eastAsia" w:ascii="Arial" w:hAnsi="Arial" w:cs="Arial"/>
                <w:b w:val="0"/>
                <w:bCs/>
                <w:kern w:val="0"/>
                <w:sz w:val="22"/>
                <w:szCs w:val="24"/>
                <w:lang w:val="en-US" w:eastAsia="zh-CN" w:bidi="en-US"/>
              </w:rPr>
              <w:t>15</w:t>
            </w:r>
            <w:r>
              <w:rPr>
                <w:rFonts w:ascii="Arial" w:hAnsi="Arial" w:cs="Arial"/>
                <w:b w:val="0"/>
                <w:bCs/>
                <w:kern w:val="0"/>
                <w:sz w:val="22"/>
                <w:szCs w:val="24"/>
                <w:lang w:bidi="en-US"/>
              </w:rPr>
              <w:t xml:space="preserve"> </w:t>
            </w:r>
            <w:r>
              <w:rPr>
                <w:rFonts w:hint="eastAsia" w:ascii="Arial" w:hAnsi="Arial" w:eastAsia="宋体" w:cs="Arial"/>
                <w:b w:val="0"/>
                <w:bCs/>
                <w:kern w:val="0"/>
                <w:sz w:val="21"/>
                <w:szCs w:val="21"/>
              </w:rPr>
              <w:t>履约保证金</w:t>
            </w:r>
          </w:p>
          <w:p w14:paraId="4D5F73AF">
            <w:pPr>
              <w:widowControl/>
              <w:adjustRightInd w:val="0"/>
              <w:snapToGrid w:val="0"/>
              <w:spacing w:line="520" w:lineRule="exact"/>
              <w:jc w:val="left"/>
              <w:rPr>
                <w:rFonts w:hint="eastAsia" w:cs="Times New Roman"/>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2"/>
              <w:rPr>
                <w:rFonts w:hint="eastAsia" w:cs="Times New Roman"/>
                <w:b/>
                <w:bCs/>
                <w:sz w:val="21"/>
                <w:szCs w:val="21"/>
                <w:lang w:val="en-US" w:eastAsia="zh-CN"/>
              </w:rPr>
            </w:pPr>
            <w:r>
              <w:rPr>
                <w:rFonts w:hint="eastAsia" w:cs="Times New Roman"/>
                <w:b/>
                <w:bCs/>
                <w:sz w:val="21"/>
                <w:szCs w:val="21"/>
                <w:lang w:val="en-US" w:eastAsia="zh-CN"/>
              </w:rPr>
              <w:t>6.验收要求</w:t>
            </w:r>
          </w:p>
          <w:p w14:paraId="5CB4ACEA">
            <w:pPr>
              <w:pStyle w:val="2"/>
              <w:rPr>
                <w:rFonts w:hint="eastAsia" w:cs="Times New Roman"/>
                <w:sz w:val="21"/>
                <w:szCs w:val="21"/>
                <w:lang w:val="en-US" w:eastAsia="zh-CN"/>
              </w:rPr>
            </w:pPr>
            <w:r>
              <w:rPr>
                <w:rFonts w:hint="eastAsia" w:cs="Times New Roman"/>
                <w:sz w:val="21"/>
                <w:szCs w:val="21"/>
                <w:lang w:val="en-US" w:eastAsia="zh-CN"/>
              </w:rPr>
              <w:t>（1）投标人提供的项目实施方案及售后服务承诺内容在合同实施阶段必须严格执行。投标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2"/>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67A65037">
            <w:pPr>
              <w:pStyle w:val="2"/>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2"/>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2"/>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2"/>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06063033">
            <w:pPr>
              <w:widowControl/>
              <w:jc w:val="left"/>
              <w:rPr>
                <w:rFonts w:ascii="Arial" w:hAnsi="Arial" w:cs="Arial"/>
                <w:color w:val="FF0000"/>
                <w:kern w:val="0"/>
                <w:szCs w:val="21"/>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14:paraId="1EC3DBD6">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14:paraId="1BD5631C">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14:paraId="62E27C7E">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14:paraId="35CBC04E">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14:paraId="320CA08C">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14:paraId="6677FB72">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14:paraId="529AA131">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14:paraId="1D903AD9">
      <w:pPr>
        <w:pStyle w:val="2"/>
      </w:pPr>
      <w:r>
        <w:rPr>
          <w:rFonts w:hint="eastAsia" w:ascii="Arial" w:hAnsi="Arial" w:eastAsia="宋体" w:cs="Arial"/>
          <w:b/>
          <w:kern w:val="0"/>
          <w:sz w:val="24"/>
          <w:szCs w:val="28"/>
        </w:rPr>
        <w:t>（7）法律、行政法规规定的其他条件。</w:t>
      </w:r>
    </w:p>
    <w:p w14:paraId="57F7BD3F">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14:paraId="23CEA7A6">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报价须包含货物及货物运抵指定交货地点的运输、装卸费用、售后服务、税金、验收检验及其它所有费用的总和。报价超出采购预算金额的文件将被视为无效。</w:t>
      </w:r>
    </w:p>
    <w:p w14:paraId="29861CCC">
      <w:pPr>
        <w:widowControl/>
        <w:adjustRightInd w:val="0"/>
        <w:snapToGrid w:val="0"/>
        <w:spacing w:line="520" w:lineRule="exact"/>
        <w:jc w:val="left"/>
        <w:rPr>
          <w:rFonts w:ascii="Arial" w:hAnsi="Arial" w:eastAsia="宋体" w:cs="Arial"/>
          <w:kern w:val="0"/>
          <w:sz w:val="24"/>
          <w:szCs w:val="28"/>
        </w:rPr>
      </w:pPr>
    </w:p>
    <w:p w14:paraId="483E745E">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14:paraId="23A29EDB">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5</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hint="eastAsia" w:ascii="Arial" w:hAnsi="Arial" w:eastAsia="宋体" w:cs="Arial"/>
          <w:b/>
          <w:kern w:val="0"/>
          <w:sz w:val="24"/>
          <w:szCs w:val="28"/>
          <w:lang w:val="en-US" w:eastAsia="zh-CN"/>
        </w:rPr>
        <w:t>6</w:t>
      </w:r>
      <w:r>
        <w:rPr>
          <w:rFonts w:ascii="Arial" w:hAnsi="Arial" w:eastAsia="宋体" w:cs="Arial"/>
          <w:b/>
          <w:kern w:val="0"/>
          <w:sz w:val="24"/>
          <w:szCs w:val="28"/>
        </w:rPr>
        <w:t>月</w:t>
      </w:r>
      <w:r>
        <w:rPr>
          <w:rFonts w:hint="eastAsia" w:ascii="Arial" w:hAnsi="Arial" w:eastAsia="宋体" w:cs="Arial"/>
          <w:b/>
          <w:kern w:val="0"/>
          <w:sz w:val="24"/>
          <w:szCs w:val="28"/>
          <w:lang w:val="en-US" w:eastAsia="zh-CN"/>
        </w:rPr>
        <w:t>23</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14:paraId="567E4AB4">
      <w:pPr>
        <w:widowControl/>
        <w:adjustRightInd w:val="0"/>
        <w:snapToGrid w:val="0"/>
        <w:spacing w:line="520" w:lineRule="exact"/>
        <w:jc w:val="left"/>
        <w:rPr>
          <w:rFonts w:ascii="Arial" w:hAnsi="Arial" w:eastAsia="宋体" w:cs="Arial"/>
          <w:color w:val="auto"/>
          <w:kern w:val="0"/>
          <w:sz w:val="24"/>
          <w:szCs w:val="28"/>
        </w:rPr>
      </w:pPr>
      <w:r>
        <w:rPr>
          <w:rFonts w:hint="eastAsia" w:ascii="Arial" w:hAnsi="Arial" w:eastAsia="宋体" w:cs="Arial"/>
          <w:bCs/>
          <w:kern w:val="0"/>
          <w:sz w:val="24"/>
          <w:szCs w:val="28"/>
          <w:lang w:val="en-US" w:eastAsia="zh-CN" w:bidi="en-US"/>
        </w:rPr>
        <w:t>6</w:t>
      </w:r>
      <w:r>
        <w:rPr>
          <w:rFonts w:ascii="Arial" w:hAnsi="Arial" w:eastAsia="宋体" w:cs="Arial"/>
          <w:bCs/>
          <w:kern w:val="0"/>
          <w:sz w:val="24"/>
          <w:szCs w:val="28"/>
          <w:lang w:bidi="en-US"/>
        </w:rPr>
        <w:t>.技术及需求咨询联</w:t>
      </w:r>
      <w:r>
        <w:rPr>
          <w:rFonts w:ascii="Arial" w:hAnsi="Arial" w:eastAsia="宋体" w:cs="Arial"/>
          <w:bCs/>
          <w:color w:val="auto"/>
          <w:kern w:val="0"/>
          <w:sz w:val="24"/>
          <w:szCs w:val="28"/>
          <w:lang w:bidi="en-US"/>
        </w:rPr>
        <w:t>系人</w:t>
      </w:r>
      <w:r>
        <w:rPr>
          <w:rFonts w:hint="eastAsia" w:ascii="Arial" w:hAnsi="Arial" w:eastAsia="宋体" w:cs="Arial"/>
          <w:bCs/>
          <w:color w:val="auto"/>
          <w:kern w:val="0"/>
          <w:sz w:val="24"/>
          <w:szCs w:val="28"/>
          <w:lang w:bidi="en-US"/>
        </w:rPr>
        <w:t>：</w:t>
      </w:r>
      <w:r>
        <w:rPr>
          <w:rFonts w:hint="eastAsia" w:ascii="Arial" w:hAnsi="Arial" w:eastAsia="宋体" w:cs="Arial"/>
          <w:b/>
          <w:bCs/>
          <w:color w:val="auto"/>
          <w:kern w:val="0"/>
          <w:sz w:val="24"/>
          <w:szCs w:val="28"/>
          <w:lang w:val="en-US" w:eastAsia="zh-CN" w:bidi="en-US"/>
        </w:rPr>
        <w:t>关来德</w:t>
      </w:r>
      <w:r>
        <w:rPr>
          <w:rFonts w:hint="eastAsia" w:ascii="Arial" w:hAnsi="Arial" w:eastAsia="宋体" w:cs="Arial"/>
          <w:b/>
          <w:bCs/>
          <w:color w:val="auto"/>
          <w:kern w:val="0"/>
          <w:sz w:val="24"/>
          <w:szCs w:val="28"/>
          <w:lang w:bidi="en-US"/>
        </w:rPr>
        <w:t xml:space="preserve">     联系电话：</w:t>
      </w:r>
      <w:r>
        <w:rPr>
          <w:rFonts w:hint="eastAsia" w:ascii="Arial" w:hAnsi="Arial" w:eastAsia="宋体" w:cs="Arial"/>
          <w:b/>
          <w:bCs/>
          <w:color w:val="auto"/>
          <w:kern w:val="0"/>
          <w:sz w:val="24"/>
          <w:szCs w:val="28"/>
          <w:lang w:val="en-US" w:eastAsia="zh-CN" w:bidi="en-US"/>
        </w:rPr>
        <w:t>18007725582</w:t>
      </w:r>
      <w:r>
        <w:rPr>
          <w:rFonts w:hint="eastAsia" w:ascii="Arial" w:hAnsi="Arial" w:eastAsia="宋体" w:cs="Arial"/>
          <w:bCs/>
          <w:color w:val="auto"/>
          <w:kern w:val="0"/>
          <w:sz w:val="24"/>
          <w:szCs w:val="28"/>
          <w:lang w:bidi="en-US"/>
        </w:rPr>
        <w:t xml:space="preserve"> </w:t>
      </w:r>
      <w:r>
        <w:rPr>
          <w:rFonts w:ascii="Arial" w:hAnsi="Arial" w:eastAsia="宋体" w:cs="Arial"/>
          <w:color w:val="auto"/>
          <w:kern w:val="0"/>
          <w:sz w:val="24"/>
          <w:szCs w:val="28"/>
        </w:rPr>
        <w:t xml:space="preserve"> 。</w:t>
      </w:r>
    </w:p>
    <w:p w14:paraId="4966A16F">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lang w:val="en-US" w:eastAsia="zh-CN"/>
        </w:rPr>
        <w:t>7</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14:paraId="0C265B17">
      <w:pPr>
        <w:widowControl/>
        <w:jc w:val="left"/>
        <w:rPr>
          <w:rFonts w:ascii="Arial" w:hAnsi="Arial" w:cs="Arial"/>
          <w:sz w:val="24"/>
          <w:szCs w:val="24"/>
        </w:rPr>
      </w:pPr>
    </w:p>
    <w:p w14:paraId="14AE9005">
      <w:pPr>
        <w:widowControl/>
        <w:ind w:firstLine="8794" w:firstLineChars="3650"/>
        <w:jc w:val="left"/>
        <w:rPr>
          <w:rFonts w:ascii="Arial" w:hAnsi="Arial" w:cs="Arial"/>
          <w:b/>
          <w:sz w:val="24"/>
          <w:szCs w:val="24"/>
        </w:rPr>
      </w:pPr>
      <w:r>
        <w:rPr>
          <w:rFonts w:ascii="Arial" w:hAnsi="Arial" w:cs="Arial"/>
          <w:b/>
          <w:sz w:val="24"/>
          <w:szCs w:val="24"/>
        </w:rPr>
        <w:t>柳州职业技术</w:t>
      </w:r>
      <w:r>
        <w:rPr>
          <w:rFonts w:hint="eastAsia" w:ascii="Arial" w:hAnsi="Arial" w:cs="Arial"/>
          <w:b/>
          <w:sz w:val="24"/>
          <w:szCs w:val="24"/>
        </w:rPr>
        <w:t>大学</w:t>
      </w:r>
    </w:p>
    <w:p w14:paraId="25731739">
      <w:pPr>
        <w:widowControl/>
        <w:jc w:val="left"/>
        <w:rPr>
          <w:rFonts w:ascii="Arial" w:hAnsi="Arial" w:cs="Arial"/>
          <w:b/>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hint="eastAsia" w:ascii="Arial" w:hAnsi="Arial" w:cs="Arial"/>
          <w:b/>
          <w:sz w:val="24"/>
          <w:szCs w:val="24"/>
        </w:rPr>
        <w:t>2025</w:t>
      </w:r>
      <w:r>
        <w:rPr>
          <w:rFonts w:ascii="Arial" w:hAnsi="Arial" w:cs="Arial"/>
          <w:b/>
          <w:sz w:val="24"/>
          <w:szCs w:val="24"/>
        </w:rPr>
        <w:t>年</w:t>
      </w:r>
      <w:r>
        <w:rPr>
          <w:rFonts w:hint="eastAsia" w:ascii="Arial" w:hAnsi="Arial" w:cs="Arial"/>
          <w:b/>
          <w:sz w:val="24"/>
          <w:szCs w:val="24"/>
          <w:lang w:val="en-US" w:eastAsia="zh-CN"/>
        </w:rPr>
        <w:t>6</w:t>
      </w:r>
      <w:r>
        <w:rPr>
          <w:rFonts w:ascii="Arial" w:hAnsi="Arial" w:cs="Arial"/>
          <w:b/>
          <w:sz w:val="24"/>
          <w:szCs w:val="24"/>
        </w:rPr>
        <w:t>月</w:t>
      </w:r>
      <w:r>
        <w:rPr>
          <w:rFonts w:hint="eastAsia" w:ascii="Arial" w:hAnsi="Arial" w:cs="Arial"/>
          <w:b/>
          <w:sz w:val="24"/>
          <w:szCs w:val="24"/>
          <w:lang w:val="en-US" w:eastAsia="zh-CN"/>
        </w:rPr>
        <w:t>13</w:t>
      </w:r>
      <w:r>
        <w:rPr>
          <w:rFonts w:ascii="Arial" w:hAnsi="Arial" w:cs="Arial"/>
          <w:b/>
          <w:sz w:val="24"/>
          <w:szCs w:val="24"/>
        </w:rPr>
        <w:t>日</w:t>
      </w:r>
    </w:p>
    <w:p w14:paraId="23DDF101">
      <w:pPr>
        <w:pStyle w:val="8"/>
        <w:snapToGrid w:val="0"/>
        <w:spacing w:before="295" w:after="295" w:line="400" w:lineRule="exact"/>
        <w:rPr>
          <w:rFonts w:ascii="Arial" w:hAnsi="Arial" w:cs="Arial"/>
          <w:bCs/>
          <w:sz w:val="24"/>
          <w:szCs w:val="24"/>
        </w:rPr>
      </w:pPr>
    </w:p>
    <w:p w14:paraId="587FF6AD">
      <w:pPr>
        <w:pStyle w:val="9"/>
        <w:ind w:left="5250"/>
      </w:pPr>
      <w:bookmarkStart w:id="55" w:name="_GoBack"/>
      <w:bookmarkEnd w:id="55"/>
    </w:p>
    <w:p w14:paraId="09FCBE3F">
      <w:pPr>
        <w:pStyle w:val="2"/>
        <w:jc w:val="center"/>
        <w:rPr>
          <w:b/>
          <w:sz w:val="44"/>
          <w:szCs w:val="36"/>
        </w:rPr>
      </w:pPr>
    </w:p>
    <w:p w14:paraId="776272BE">
      <w:pPr>
        <w:pStyle w:val="2"/>
        <w:jc w:val="center"/>
        <w:rPr>
          <w:b/>
          <w:sz w:val="44"/>
          <w:szCs w:val="36"/>
        </w:rPr>
      </w:pPr>
      <w:r>
        <w:rPr>
          <w:rFonts w:hint="eastAsia"/>
          <w:b/>
          <w:sz w:val="44"/>
          <w:szCs w:val="36"/>
        </w:rPr>
        <w:t>报价文件格式</w:t>
      </w:r>
    </w:p>
    <w:p w14:paraId="666830FA">
      <w:pPr>
        <w:pStyle w:val="2"/>
        <w:jc w:val="center"/>
        <w:rPr>
          <w:b/>
          <w:sz w:val="44"/>
          <w:szCs w:val="36"/>
        </w:rPr>
      </w:pPr>
    </w:p>
    <w:p w14:paraId="52C63E38">
      <w:pPr>
        <w:pStyle w:val="2"/>
        <w:jc w:val="left"/>
        <w:rPr>
          <w:b/>
          <w:sz w:val="44"/>
          <w:szCs w:val="36"/>
        </w:rPr>
      </w:pPr>
      <w:r>
        <w:rPr>
          <w:rFonts w:hint="eastAsia"/>
          <w:b/>
          <w:sz w:val="44"/>
          <w:szCs w:val="36"/>
        </w:rPr>
        <w:t>一、资格证明文件格式</w:t>
      </w:r>
    </w:p>
    <w:p w14:paraId="7A1914C7">
      <w:pPr>
        <w:jc w:val="left"/>
        <w:outlineLvl w:val="1"/>
        <w:rPr>
          <w:rFonts w:ascii="宋体" w:hAnsi="Times New Roman" w:eastAsia="仿宋" w:cs="Times New Roman"/>
          <w:b/>
          <w:sz w:val="36"/>
          <w:szCs w:val="36"/>
        </w:rPr>
      </w:pPr>
      <w:bookmarkStart w:id="0" w:name="_Toc107424598"/>
      <w:bookmarkStart w:id="1" w:name="_Toc254970697"/>
      <w:bookmarkStart w:id="2" w:name="_Toc254970556"/>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560" w:firstLineChars="200"/>
        <w:jc w:val="left"/>
        <w:rPr>
          <w:rFonts w:ascii="宋体" w:hAnsi="Times New Roman" w:eastAsia="仿宋" w:cs="Times New Roman"/>
          <w:sz w:val="28"/>
          <w:szCs w:val="21"/>
        </w:rPr>
      </w:pPr>
    </w:p>
    <w:p w14:paraId="2C6FE6FF">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5357E3B7">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项目名称：</w:t>
      </w:r>
      <w:r>
        <w:rPr>
          <w:rFonts w:hint="eastAsia" w:ascii="宋体" w:hAnsi="宋体" w:eastAsia="仿宋" w:cs="Times New Roman"/>
          <w:bCs/>
          <w:sz w:val="36"/>
          <w:szCs w:val="36"/>
          <w:u w:val="single"/>
        </w:rPr>
        <w:t xml:space="preserve">                         </w:t>
      </w:r>
    </w:p>
    <w:p w14:paraId="5111AF07">
      <w:pPr>
        <w:pStyle w:val="2"/>
      </w:pPr>
    </w:p>
    <w:p w14:paraId="175B0774">
      <w:pPr>
        <w:snapToGrid w:val="0"/>
        <w:spacing w:line="276" w:lineRule="auto"/>
        <w:ind w:firstLine="720" w:firstLineChars="200"/>
        <w:jc w:val="left"/>
        <w:rPr>
          <w:rFonts w:ascii="宋体" w:hAnsi="宋体" w:eastAsia="仿宋" w:cs="Times New Roman"/>
          <w:bCs/>
          <w:sz w:val="36"/>
          <w:szCs w:val="36"/>
          <w:u w:val="single"/>
        </w:rPr>
      </w:pPr>
      <w:r>
        <w:rPr>
          <w:rFonts w:ascii="宋体" w:hAnsi="宋体" w:eastAsia="仿宋" w:cs="Times New Roman"/>
          <w:bCs/>
          <w:sz w:val="36"/>
          <w:szCs w:val="36"/>
        </w:rPr>
        <w:t>项目编号：</w:t>
      </w:r>
      <w:r>
        <w:rPr>
          <w:rFonts w:hint="eastAsia" w:ascii="宋体" w:hAnsi="宋体" w:eastAsia="仿宋" w:cs="Times New Roman"/>
          <w:bCs/>
          <w:sz w:val="36"/>
          <w:szCs w:val="36"/>
          <w:u w:val="single"/>
        </w:rPr>
        <w:t xml:space="preserve">                         </w:t>
      </w:r>
    </w:p>
    <w:p w14:paraId="555BF794">
      <w:pPr>
        <w:pStyle w:val="2"/>
      </w:pPr>
    </w:p>
    <w:p w14:paraId="512C022A">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w:t>
      </w:r>
    </w:p>
    <w:p w14:paraId="55BB09D7">
      <w:pPr>
        <w:snapToGrid w:val="0"/>
        <w:spacing w:line="276" w:lineRule="auto"/>
        <w:ind w:firstLine="720" w:firstLineChars="200"/>
        <w:jc w:val="left"/>
        <w:rPr>
          <w:rFonts w:ascii="宋体" w:hAnsi="宋体" w:eastAsia="仿宋" w:cs="Times New Roman"/>
          <w:bCs/>
          <w:sz w:val="36"/>
          <w:szCs w:val="36"/>
          <w:u w:val="single"/>
        </w:rPr>
      </w:pPr>
    </w:p>
    <w:p w14:paraId="57858949">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0A9CAEC9">
      <w:pPr>
        <w:snapToGrid w:val="0"/>
        <w:spacing w:line="276" w:lineRule="auto"/>
        <w:ind w:firstLine="720" w:firstLineChars="200"/>
        <w:jc w:val="left"/>
        <w:rPr>
          <w:rFonts w:ascii="宋体" w:hAnsi="宋体" w:eastAsia="仿宋" w:cs="Times New Roman"/>
          <w:bCs/>
          <w:sz w:val="36"/>
          <w:szCs w:val="36"/>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2"/>
        <w:jc w:val="center"/>
        <w:rPr>
          <w:b/>
          <w:sz w:val="44"/>
          <w:szCs w:val="36"/>
        </w:rPr>
      </w:pPr>
    </w:p>
    <w:p w14:paraId="5050054A">
      <w:pPr>
        <w:pStyle w:val="2"/>
        <w:jc w:val="center"/>
        <w:rPr>
          <w:b/>
          <w:sz w:val="44"/>
          <w:szCs w:val="36"/>
        </w:rPr>
      </w:pPr>
    </w:p>
    <w:p w14:paraId="7D8AE5B0">
      <w:pPr>
        <w:pStyle w:val="2"/>
        <w:jc w:val="center"/>
        <w:rPr>
          <w:b/>
          <w:sz w:val="44"/>
          <w:szCs w:val="36"/>
        </w:rPr>
      </w:pPr>
    </w:p>
    <w:p w14:paraId="65B627EF">
      <w:pPr>
        <w:pStyle w:val="2"/>
        <w:jc w:val="center"/>
        <w:rPr>
          <w:b/>
          <w:sz w:val="44"/>
          <w:szCs w:val="36"/>
        </w:rPr>
      </w:pPr>
    </w:p>
    <w:p w14:paraId="76C56178">
      <w:pPr>
        <w:pStyle w:val="2"/>
        <w:jc w:val="center"/>
        <w:rPr>
          <w:b/>
          <w:sz w:val="44"/>
          <w:szCs w:val="36"/>
        </w:rPr>
      </w:pPr>
    </w:p>
    <w:p w14:paraId="4FECDD20">
      <w:pPr>
        <w:pStyle w:val="2"/>
        <w:jc w:val="center"/>
        <w:rPr>
          <w:b/>
          <w:sz w:val="44"/>
          <w:szCs w:val="36"/>
        </w:rPr>
      </w:pPr>
    </w:p>
    <w:p w14:paraId="313D645A">
      <w:pPr>
        <w:pStyle w:val="2"/>
        <w:jc w:val="center"/>
        <w:rPr>
          <w:b/>
          <w:sz w:val="44"/>
          <w:szCs w:val="36"/>
        </w:rPr>
      </w:pPr>
    </w:p>
    <w:p w14:paraId="7A11EE56">
      <w:pPr>
        <w:pStyle w:val="2"/>
        <w:jc w:val="center"/>
        <w:rPr>
          <w:b/>
          <w:sz w:val="44"/>
          <w:szCs w:val="36"/>
        </w:rPr>
      </w:pPr>
    </w:p>
    <w:p w14:paraId="51B894E0">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22AB5AD6">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3AFE6C48">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63733A70">
      <w:pPr>
        <w:snapToGrid w:val="0"/>
        <w:spacing w:before="156" w:beforeLines="50" w:after="50" w:line="360" w:lineRule="exact"/>
        <w:ind w:firstLine="3278" w:firstLineChars="742"/>
        <w:rPr>
          <w:rFonts w:ascii="宋体" w:hAnsi="宋体" w:eastAsia="宋体" w:cs="Times New Roman"/>
          <w:b/>
          <w:sz w:val="44"/>
          <w:szCs w:val="24"/>
        </w:rPr>
      </w:pPr>
    </w:p>
    <w:p w14:paraId="23588040">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5E054891">
      <w:pPr>
        <w:snapToGrid w:val="0"/>
        <w:spacing w:before="156" w:beforeLines="50" w:after="50" w:line="360" w:lineRule="exact"/>
        <w:rPr>
          <w:rFonts w:ascii="宋体" w:hAnsi="宋体" w:eastAsia="宋体" w:cs="Times New Roman"/>
          <w:szCs w:val="24"/>
        </w:rPr>
      </w:pPr>
    </w:p>
    <w:p w14:paraId="136E98DD">
      <w:pPr>
        <w:snapToGrid w:val="0"/>
        <w:spacing w:before="156" w:beforeLines="50" w:after="50" w:line="360" w:lineRule="exact"/>
        <w:rPr>
          <w:rFonts w:ascii="宋体" w:hAnsi="宋体" w:eastAsia="宋体" w:cs="Times New Roman"/>
          <w:szCs w:val="24"/>
        </w:rPr>
      </w:pPr>
    </w:p>
    <w:p w14:paraId="2A58248C">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84CF74F">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项目编号：</w:t>
      </w:r>
      <w:r>
        <w:rPr>
          <w:rFonts w:hint="eastAsia" w:ascii="宋体" w:hAnsi="宋体" w:eastAsia="宋体" w:cs="Times New Roman"/>
          <w:bCs/>
          <w:sz w:val="30"/>
          <w:szCs w:val="28"/>
          <w:u w:val="single"/>
        </w:rPr>
        <w:t xml:space="preserve">                         </w:t>
      </w:r>
    </w:p>
    <w:p w14:paraId="013259EA">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02E317E6">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6689F41F">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1690DF7C">
      <w:pPr>
        <w:snapToGrid w:val="0"/>
        <w:spacing w:line="1000" w:lineRule="exact"/>
        <w:ind w:firstLine="900" w:firstLineChars="300"/>
        <w:rPr>
          <w:rFonts w:ascii="宋体" w:hAnsi="宋体" w:eastAsia="宋体" w:cs="Times New Roman"/>
          <w:bCs/>
          <w:sz w:val="30"/>
          <w:szCs w:val="28"/>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6486C893">
      <w:pPr>
        <w:pStyle w:val="2"/>
        <w:rPr>
          <w:sz w:val="24"/>
          <w:szCs w:val="24"/>
        </w:rPr>
      </w:pPr>
    </w:p>
    <w:p w14:paraId="0B56FE95">
      <w:pPr>
        <w:pStyle w:val="2"/>
        <w:rPr>
          <w:sz w:val="24"/>
          <w:szCs w:val="24"/>
        </w:rPr>
      </w:pPr>
    </w:p>
    <w:p w14:paraId="384CCE79">
      <w:pPr>
        <w:pStyle w:val="2"/>
        <w:rPr>
          <w:sz w:val="24"/>
          <w:szCs w:val="24"/>
        </w:rPr>
      </w:pPr>
    </w:p>
    <w:p w14:paraId="64F4F4E2">
      <w:pPr>
        <w:pStyle w:val="2"/>
        <w:rPr>
          <w:sz w:val="24"/>
          <w:szCs w:val="24"/>
        </w:rPr>
      </w:pPr>
    </w:p>
    <w:p w14:paraId="5AC6B02B">
      <w:pPr>
        <w:pStyle w:val="2"/>
        <w:rPr>
          <w:sz w:val="24"/>
          <w:szCs w:val="24"/>
        </w:rPr>
      </w:pPr>
    </w:p>
    <w:p w14:paraId="214463C6">
      <w:pPr>
        <w:pStyle w:val="2"/>
        <w:rPr>
          <w:sz w:val="24"/>
          <w:szCs w:val="24"/>
        </w:rPr>
      </w:pPr>
    </w:p>
    <w:p w14:paraId="273B85EF">
      <w:pPr>
        <w:pStyle w:val="2"/>
        <w:rPr>
          <w:sz w:val="24"/>
          <w:szCs w:val="24"/>
        </w:rPr>
      </w:pPr>
    </w:p>
    <w:p w14:paraId="11EC17CC">
      <w:pPr>
        <w:pStyle w:val="2"/>
        <w:rPr>
          <w:sz w:val="24"/>
          <w:szCs w:val="24"/>
        </w:rPr>
      </w:pPr>
    </w:p>
    <w:p w14:paraId="74127762">
      <w:pPr>
        <w:pStyle w:val="2"/>
        <w:rPr>
          <w:sz w:val="24"/>
          <w:szCs w:val="24"/>
        </w:rPr>
      </w:pPr>
    </w:p>
    <w:p w14:paraId="46530441">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2"/>
      </w:pPr>
    </w:p>
    <w:p w14:paraId="24C96315">
      <w:pPr>
        <w:pStyle w:val="2"/>
      </w:pPr>
    </w:p>
    <w:p w14:paraId="7CC10187">
      <w:pPr>
        <w:pStyle w:val="2"/>
      </w:pPr>
    </w:p>
    <w:p w14:paraId="370F17FF">
      <w:pPr>
        <w:pStyle w:val="2"/>
      </w:pPr>
    </w:p>
    <w:p w14:paraId="4F49DCE2">
      <w:pPr>
        <w:pStyle w:val="2"/>
      </w:pPr>
    </w:p>
    <w:p w14:paraId="7C34005B">
      <w:pPr>
        <w:pStyle w:val="2"/>
      </w:pPr>
    </w:p>
    <w:p w14:paraId="5FFA4F5A">
      <w:pPr>
        <w:pStyle w:val="2"/>
      </w:pPr>
    </w:p>
    <w:p w14:paraId="1CDE2E9F">
      <w:pPr>
        <w:pStyle w:val="2"/>
      </w:pPr>
    </w:p>
    <w:p w14:paraId="76D15524">
      <w:pPr>
        <w:pStyle w:val="2"/>
      </w:pPr>
    </w:p>
    <w:p w14:paraId="134DBBD8">
      <w:pPr>
        <w:pStyle w:val="2"/>
      </w:pPr>
    </w:p>
    <w:p w14:paraId="67CE7340">
      <w:pPr>
        <w:pStyle w:val="2"/>
      </w:pPr>
    </w:p>
    <w:p w14:paraId="1550FC44">
      <w:pPr>
        <w:pStyle w:val="2"/>
      </w:pPr>
    </w:p>
    <w:p w14:paraId="30B538CD">
      <w:pPr>
        <w:pStyle w:val="2"/>
      </w:pPr>
    </w:p>
    <w:p w14:paraId="6CB70454">
      <w:pPr>
        <w:pStyle w:val="2"/>
      </w:pPr>
    </w:p>
    <w:p w14:paraId="1EC58313">
      <w:pPr>
        <w:pStyle w:val="2"/>
      </w:pPr>
    </w:p>
    <w:p w14:paraId="46995F7F">
      <w:pPr>
        <w:pStyle w:val="2"/>
      </w:pPr>
    </w:p>
    <w:p w14:paraId="30CE1280">
      <w:pPr>
        <w:pStyle w:val="2"/>
      </w:pPr>
    </w:p>
    <w:p w14:paraId="6CC6FFA9">
      <w:pPr>
        <w:pStyle w:val="2"/>
      </w:pPr>
    </w:p>
    <w:p w14:paraId="19034583">
      <w:pPr>
        <w:pStyle w:val="2"/>
      </w:pPr>
    </w:p>
    <w:p w14:paraId="2001A37E">
      <w:pPr>
        <w:pStyle w:val="2"/>
      </w:pPr>
    </w:p>
    <w:p w14:paraId="64B814F5">
      <w:pPr>
        <w:pStyle w:val="2"/>
      </w:pPr>
    </w:p>
    <w:p w14:paraId="05E0F8B1">
      <w:pPr>
        <w:pStyle w:val="2"/>
      </w:pPr>
    </w:p>
    <w:p w14:paraId="6754634D">
      <w:pPr>
        <w:pStyle w:val="2"/>
      </w:pPr>
    </w:p>
    <w:p w14:paraId="2BA112F2">
      <w:pPr>
        <w:pStyle w:val="2"/>
      </w:pPr>
    </w:p>
    <w:p w14:paraId="3B412973">
      <w:pPr>
        <w:pStyle w:val="2"/>
      </w:pPr>
    </w:p>
    <w:p w14:paraId="0C4ACD0C">
      <w:pPr>
        <w:pStyle w:val="2"/>
      </w:pPr>
    </w:p>
    <w:p w14:paraId="2BD0605E">
      <w:pPr>
        <w:pStyle w:val="2"/>
      </w:pPr>
    </w:p>
    <w:p w14:paraId="291EC429">
      <w:pPr>
        <w:pStyle w:val="2"/>
      </w:pPr>
    </w:p>
    <w:p w14:paraId="7BE08999">
      <w:pPr>
        <w:pStyle w:val="2"/>
        <w:rPr>
          <w:rFonts w:ascii="仿宋" w:hAnsi="仿宋" w:eastAsia="仿宋"/>
          <w:b/>
          <w:sz w:val="36"/>
          <w:szCs w:val="36"/>
        </w:rPr>
      </w:pPr>
      <w:r>
        <w:rPr>
          <w:rFonts w:hint="eastAsia" w:ascii="仿宋" w:hAnsi="仿宋" w:eastAsia="仿宋"/>
          <w:b/>
          <w:sz w:val="36"/>
          <w:szCs w:val="36"/>
        </w:rPr>
        <w:t>4.法定代表人身份证明</w:t>
      </w:r>
    </w:p>
    <w:p w14:paraId="51C9CC9B">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2"/>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ADDECBD">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05DD6DA4">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7F42F741">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 xml:space="preserve">                 </w:t>
      </w:r>
    </w:p>
    <w:p w14:paraId="25DD0024">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3B7CD2A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5B1DA44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22505AAE">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4274D27E">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1A130D34">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28A9B89F">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6BF4674D">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5D692AF">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EA26E8B">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C8DAD0">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735E20B">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19AF4313">
      <w:pPr>
        <w:pStyle w:val="2"/>
      </w:pPr>
    </w:p>
    <w:p w14:paraId="70D41CDA">
      <w:pPr>
        <w:jc w:val="left"/>
        <w:outlineLvl w:val="1"/>
        <w:rPr>
          <w:rFonts w:ascii="仿宋" w:hAnsi="仿宋" w:eastAsia="仿宋" w:cs="Times New Roman"/>
          <w:b/>
          <w:sz w:val="36"/>
          <w:szCs w:val="21"/>
        </w:rPr>
      </w:pPr>
    </w:p>
    <w:p w14:paraId="3401EE74">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5D12921D">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2B840BA5">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 xml:space="preserve">                      </w:t>
      </w:r>
    </w:p>
    <w:p w14:paraId="538DB18A">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项目的采购活动。我方在此郑重声明：</w:t>
      </w:r>
    </w:p>
    <w:p w14:paraId="483C10F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14AF77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1AF14FA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3443B7F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5DBF7CA8">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36C6E67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2E1D864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4AC7327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73F7B9F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7DA57AAA">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048D3D0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25283DF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5EFCC5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A75374">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64175F6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5164DE99">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34622114">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086C2973">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2066502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3351920">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414492B2">
      <w:pPr>
        <w:jc w:val="left"/>
        <w:outlineLvl w:val="1"/>
        <w:rPr>
          <w:rFonts w:ascii="仿宋" w:hAnsi="仿宋" w:eastAsia="仿宋" w:cs="Times New Roman"/>
          <w:b/>
          <w:sz w:val="36"/>
          <w:szCs w:val="21"/>
        </w:rPr>
      </w:pPr>
    </w:p>
    <w:p w14:paraId="05325BC9">
      <w:pPr>
        <w:pStyle w:val="2"/>
      </w:pPr>
    </w:p>
    <w:p w14:paraId="64D70433">
      <w:pPr>
        <w:pStyle w:val="2"/>
      </w:pPr>
    </w:p>
    <w:p w14:paraId="3DAC20F8">
      <w:pPr>
        <w:pStyle w:val="2"/>
      </w:pPr>
    </w:p>
    <w:p w14:paraId="30857F0B">
      <w:pPr>
        <w:pStyle w:val="2"/>
      </w:pPr>
    </w:p>
    <w:p w14:paraId="1D8DB6A4">
      <w:pPr>
        <w:pStyle w:val="2"/>
      </w:pPr>
    </w:p>
    <w:p w14:paraId="73BF6068">
      <w:pPr>
        <w:pStyle w:val="2"/>
      </w:pPr>
    </w:p>
    <w:p w14:paraId="43AD6194">
      <w:pPr>
        <w:pStyle w:val="2"/>
      </w:pPr>
    </w:p>
    <w:p w14:paraId="4E6A9550">
      <w:pPr>
        <w:pStyle w:val="2"/>
      </w:pPr>
    </w:p>
    <w:p w14:paraId="28037760">
      <w:pPr>
        <w:pStyle w:val="2"/>
      </w:pPr>
    </w:p>
    <w:p w14:paraId="10D733A7">
      <w:pPr>
        <w:pStyle w:val="2"/>
      </w:pPr>
    </w:p>
    <w:p w14:paraId="78AFC6CF">
      <w:pPr>
        <w:pStyle w:val="2"/>
      </w:pPr>
    </w:p>
    <w:p w14:paraId="6D3679B1">
      <w:pPr>
        <w:pStyle w:val="2"/>
      </w:pPr>
    </w:p>
    <w:p w14:paraId="60DBA374">
      <w:pPr>
        <w:pStyle w:val="2"/>
      </w:pPr>
    </w:p>
    <w:p w14:paraId="14701A11">
      <w:pPr>
        <w:pStyle w:val="2"/>
      </w:pPr>
    </w:p>
    <w:p w14:paraId="473DD487">
      <w:pPr>
        <w:jc w:val="left"/>
        <w:outlineLvl w:val="1"/>
        <w:rPr>
          <w:rFonts w:ascii="仿宋" w:hAnsi="仿宋" w:eastAsia="仿宋" w:cs="Times New Roman"/>
          <w:b/>
          <w:sz w:val="36"/>
          <w:szCs w:val="21"/>
        </w:rPr>
      </w:pPr>
      <w:r>
        <w:rPr>
          <w:rFonts w:hint="eastAsia" w:ascii="仿宋" w:hAnsi="仿宋" w:eastAsia="仿宋" w:cs="Times New Roman"/>
          <w:b/>
          <w:sz w:val="36"/>
          <w:szCs w:val="21"/>
        </w:rPr>
        <w:t>7.无围标串标行为的承诺格式</w:t>
      </w:r>
    </w:p>
    <w:p w14:paraId="0971D10D">
      <w:pPr>
        <w:snapToGrid w:val="0"/>
        <w:spacing w:before="312" w:beforeLines="100" w:after="312" w:afterLines="100" w:line="360" w:lineRule="auto"/>
        <w:jc w:val="center"/>
        <w:rPr>
          <w:b/>
          <w:sz w:val="32"/>
          <w:szCs w:val="44"/>
        </w:rPr>
      </w:pPr>
      <w:r>
        <w:rPr>
          <w:rFonts w:hint="eastAsia"/>
          <w:b/>
          <w:sz w:val="32"/>
          <w:szCs w:val="44"/>
        </w:rPr>
        <w:t>无围标串标行为的承诺函</w:t>
      </w:r>
    </w:p>
    <w:p w14:paraId="56A5B518">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57FE23CB">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0C53DEE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5067A7C8">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6F3E5A0E">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1FB4989">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6BA2BFB1">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C10CF29">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1698C0E7">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664161E2">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091D1CBE">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21939B2B">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54A16186">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7949A33D">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2F3EB0E3">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6842A4B6">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3FEF4B58">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77FA0447">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055910F7">
      <w:pPr>
        <w:pStyle w:val="2"/>
        <w:jc w:val="left"/>
        <w:rPr>
          <w:b/>
          <w:sz w:val="44"/>
          <w:szCs w:val="36"/>
        </w:rPr>
      </w:pPr>
      <w:r>
        <w:rPr>
          <w:rFonts w:hint="eastAsia"/>
          <w:b/>
          <w:sz w:val="44"/>
          <w:szCs w:val="36"/>
        </w:rPr>
        <w:t>二、商务技术文件格式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2"/>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2"/>
        <w:jc w:val="left"/>
      </w:pPr>
    </w:p>
    <w:p w14:paraId="36FF8613">
      <w:pPr>
        <w:pStyle w:val="2"/>
        <w:jc w:val="left"/>
      </w:pPr>
    </w:p>
    <w:p w14:paraId="41291252">
      <w:pPr>
        <w:pStyle w:val="2"/>
        <w:jc w:val="left"/>
      </w:pPr>
    </w:p>
    <w:p w14:paraId="1798EB0B">
      <w:pPr>
        <w:pStyle w:val="2"/>
        <w:jc w:val="left"/>
      </w:pPr>
    </w:p>
    <w:p w14:paraId="24DCBC5F">
      <w:pPr>
        <w:pStyle w:val="2"/>
        <w:jc w:val="left"/>
      </w:pPr>
    </w:p>
    <w:p w14:paraId="7371736E">
      <w:pPr>
        <w:pStyle w:val="2"/>
        <w:jc w:val="left"/>
      </w:pPr>
    </w:p>
    <w:p w14:paraId="22D1AC7F">
      <w:pPr>
        <w:pStyle w:val="2"/>
        <w:jc w:val="left"/>
      </w:pPr>
    </w:p>
    <w:p w14:paraId="58439220">
      <w:pPr>
        <w:pStyle w:val="2"/>
        <w:jc w:val="left"/>
      </w:pPr>
    </w:p>
    <w:p w14:paraId="75999EBB">
      <w:pPr>
        <w:pStyle w:val="2"/>
        <w:jc w:val="left"/>
      </w:pPr>
    </w:p>
    <w:p w14:paraId="4A06F449">
      <w:pPr>
        <w:pStyle w:val="2"/>
        <w:jc w:val="left"/>
      </w:pPr>
    </w:p>
    <w:p w14:paraId="3AA0C8D7">
      <w:pPr>
        <w:pStyle w:val="2"/>
        <w:jc w:val="left"/>
      </w:pPr>
    </w:p>
    <w:p w14:paraId="0D4A1A19">
      <w:pPr>
        <w:pStyle w:val="2"/>
        <w:jc w:val="left"/>
      </w:pPr>
    </w:p>
    <w:p w14:paraId="22258FB4">
      <w:pPr>
        <w:pStyle w:val="2"/>
        <w:jc w:val="left"/>
      </w:pPr>
    </w:p>
    <w:p w14:paraId="6796DD7B">
      <w:pPr>
        <w:pStyle w:val="2"/>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3211900"/>
            <w:bookmarkStart w:id="6" w:name="_Toc171349578"/>
            <w:bookmarkStart w:id="7" w:name="_Toc254970729"/>
            <w:bookmarkStart w:id="8" w:name="_Toc254970588"/>
            <w:bookmarkStart w:id="9" w:name="_Toc405905876"/>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254970732"/>
            <w:bookmarkStart w:id="12" w:name="_Toc173066404"/>
            <w:bookmarkStart w:id="13" w:name="_Toc405905879"/>
            <w:bookmarkStart w:id="14" w:name="_Toc171349581"/>
            <w:bookmarkStart w:id="15" w:name="_Toc254970591"/>
            <w:bookmarkStart w:id="16" w:name="_Toc173211903"/>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254970592"/>
            <w:bookmarkStart w:id="18" w:name="_Toc173066405"/>
            <w:bookmarkStart w:id="19" w:name="_Toc254970733"/>
            <w:bookmarkStart w:id="20" w:name="_Toc173211904"/>
            <w:bookmarkStart w:id="21" w:name="_Toc171349582"/>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173066406"/>
            <w:bookmarkStart w:id="26" w:name="_Toc173211905"/>
            <w:bookmarkStart w:id="27" w:name="_Toc171349584"/>
            <w:bookmarkStart w:id="28" w:name="_Toc405905882"/>
            <w:bookmarkStart w:id="29" w:name="_Toc254970593"/>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254970594"/>
            <w:bookmarkStart w:id="32" w:name="_Toc405905883"/>
            <w:bookmarkStart w:id="33" w:name="_Toc173066407"/>
            <w:bookmarkStart w:id="34" w:name="_Toc173211906"/>
            <w:bookmarkStart w:id="35" w:name="_Toc254970735"/>
            <w:bookmarkStart w:id="36" w:name="_Toc17134958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171349586"/>
            <w:bookmarkStart w:id="38" w:name="_Toc405905884"/>
            <w:bookmarkStart w:id="39" w:name="_Toc254970736"/>
            <w:bookmarkStart w:id="40" w:name="_Toc173211907"/>
            <w:bookmarkStart w:id="41" w:name="_Toc173066408"/>
            <w:bookmarkStart w:id="42" w:name="_Toc254970595"/>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2"/>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2"/>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2"/>
        <w:jc w:val="left"/>
        <w:rPr>
          <w:rFonts w:ascii="宋体" w:hAnsi="宋体" w:cs="宋体"/>
          <w:b/>
          <w:sz w:val="24"/>
          <w:szCs w:val="24"/>
        </w:rPr>
      </w:pPr>
    </w:p>
    <w:p w14:paraId="796FA79A">
      <w:pPr>
        <w:pStyle w:val="2"/>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26B5D"/>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28538A0"/>
    <w:rsid w:val="02F9329F"/>
    <w:rsid w:val="03974039"/>
    <w:rsid w:val="05B955A9"/>
    <w:rsid w:val="06E41EAD"/>
    <w:rsid w:val="088B2FDD"/>
    <w:rsid w:val="0C911AFA"/>
    <w:rsid w:val="0D6F06DA"/>
    <w:rsid w:val="0DE15120"/>
    <w:rsid w:val="0E006D37"/>
    <w:rsid w:val="0F7909A8"/>
    <w:rsid w:val="0FE93A22"/>
    <w:rsid w:val="105D1B31"/>
    <w:rsid w:val="143C7EDA"/>
    <w:rsid w:val="15401554"/>
    <w:rsid w:val="16DE7405"/>
    <w:rsid w:val="1A675CCB"/>
    <w:rsid w:val="1AAB0964"/>
    <w:rsid w:val="1B912C21"/>
    <w:rsid w:val="1F2D6B06"/>
    <w:rsid w:val="1F752E36"/>
    <w:rsid w:val="224D11D2"/>
    <w:rsid w:val="22A52928"/>
    <w:rsid w:val="234A77AC"/>
    <w:rsid w:val="252218B8"/>
    <w:rsid w:val="25EA35B4"/>
    <w:rsid w:val="264B1493"/>
    <w:rsid w:val="2942561A"/>
    <w:rsid w:val="2AF97E1C"/>
    <w:rsid w:val="2B5B3134"/>
    <w:rsid w:val="2C055CFB"/>
    <w:rsid w:val="2C8F0B18"/>
    <w:rsid w:val="303A0730"/>
    <w:rsid w:val="30FE1366"/>
    <w:rsid w:val="316424EB"/>
    <w:rsid w:val="33194A17"/>
    <w:rsid w:val="36017B59"/>
    <w:rsid w:val="37FC2926"/>
    <w:rsid w:val="39124E76"/>
    <w:rsid w:val="399C171C"/>
    <w:rsid w:val="39B54C62"/>
    <w:rsid w:val="3A022EE6"/>
    <w:rsid w:val="3D271595"/>
    <w:rsid w:val="3ECC7B2A"/>
    <w:rsid w:val="4062793C"/>
    <w:rsid w:val="40A908BA"/>
    <w:rsid w:val="423F17DF"/>
    <w:rsid w:val="45654FEC"/>
    <w:rsid w:val="46EE0420"/>
    <w:rsid w:val="50A04239"/>
    <w:rsid w:val="512B4A30"/>
    <w:rsid w:val="522D108E"/>
    <w:rsid w:val="564F1DD4"/>
    <w:rsid w:val="58975164"/>
    <w:rsid w:val="5966130C"/>
    <w:rsid w:val="59AB0340"/>
    <w:rsid w:val="5C1C2E1C"/>
    <w:rsid w:val="5DFD28D7"/>
    <w:rsid w:val="5EC6574C"/>
    <w:rsid w:val="5F8605F5"/>
    <w:rsid w:val="63772297"/>
    <w:rsid w:val="63EE34BC"/>
    <w:rsid w:val="64836A49"/>
    <w:rsid w:val="64AF6386"/>
    <w:rsid w:val="669D65A0"/>
    <w:rsid w:val="66AD59AF"/>
    <w:rsid w:val="6885387A"/>
    <w:rsid w:val="688E1CDD"/>
    <w:rsid w:val="68A43AD7"/>
    <w:rsid w:val="6C1F212C"/>
    <w:rsid w:val="6C696B52"/>
    <w:rsid w:val="6CDD0D03"/>
    <w:rsid w:val="6F83245B"/>
    <w:rsid w:val="7066285B"/>
    <w:rsid w:val="70BA2651"/>
    <w:rsid w:val="7265409A"/>
    <w:rsid w:val="733A21E7"/>
    <w:rsid w:val="746E1BB7"/>
    <w:rsid w:val="74993477"/>
    <w:rsid w:val="75106CE6"/>
    <w:rsid w:val="75822D8C"/>
    <w:rsid w:val="75AA195E"/>
    <w:rsid w:val="760859AD"/>
    <w:rsid w:val="78273CC1"/>
    <w:rsid w:val="7A8770A4"/>
    <w:rsid w:val="7B001851"/>
    <w:rsid w:val="7BA30B19"/>
    <w:rsid w:val="7C0E5F18"/>
    <w:rsid w:val="7C9557AD"/>
    <w:rsid w:val="7D18698E"/>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nhideWhenUsed/>
    <w:qFormat/>
    <w:uiPriority w:val="99"/>
    <w:pPr>
      <w:spacing w:after="120"/>
    </w:pPr>
  </w:style>
  <w:style w:type="paragraph" w:styleId="6">
    <w:name w:val="Normal Indent"/>
    <w:basedOn w:val="1"/>
    <w:qFormat/>
    <w:uiPriority w:val="0"/>
    <w:pPr>
      <w:ind w:firstLine="420"/>
    </w:pPr>
    <w:rPr>
      <w:kern w:val="0"/>
      <w:sz w:val="20"/>
      <w:szCs w:val="20"/>
    </w:rPr>
  </w:style>
  <w:style w:type="paragraph" w:styleId="7">
    <w:name w:val="annotation text"/>
    <w:basedOn w:val="1"/>
    <w:link w:val="28"/>
    <w:semiHidden/>
    <w:unhideWhenUsed/>
    <w:qFormat/>
    <w:uiPriority w:val="99"/>
    <w:pPr>
      <w:jc w:val="left"/>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7"/>
    <w:next w:val="7"/>
    <w:link w:val="29"/>
    <w:semiHidden/>
    <w:unhideWhenUsed/>
    <w:qFormat/>
    <w:uiPriority w:val="99"/>
    <w:rPr>
      <w:b/>
      <w:bCs/>
    </w:rPr>
  </w:style>
  <w:style w:type="paragraph" w:styleId="16">
    <w:name w:val="Body Text First Indent"/>
    <w:basedOn w:val="2"/>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2"/>
    <w:qFormat/>
    <w:uiPriority w:val="99"/>
  </w:style>
  <w:style w:type="character" w:customStyle="1" w:styleId="23">
    <w:name w:val="正文首行缩进 Char"/>
    <w:basedOn w:val="22"/>
    <w:link w:val="16"/>
    <w:qFormat/>
    <w:uiPriority w:val="99"/>
  </w:style>
  <w:style w:type="character" w:customStyle="1" w:styleId="24">
    <w:name w:val="标题 1 Char"/>
    <w:basedOn w:val="18"/>
    <w:link w:val="3"/>
    <w:qFormat/>
    <w:uiPriority w:val="9"/>
    <w:rPr>
      <w:b/>
      <w:bCs/>
      <w:kern w:val="44"/>
      <w:sz w:val="44"/>
      <w:szCs w:val="44"/>
    </w:rPr>
  </w:style>
  <w:style w:type="character" w:customStyle="1" w:styleId="25">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7"/>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5"/>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6687</Words>
  <Characters>7088</Characters>
  <Lines>46</Lines>
  <Paragraphs>13</Paragraphs>
  <TotalTime>4</TotalTime>
  <ScaleCrop>false</ScaleCrop>
  <LinksUpToDate>false</LinksUpToDate>
  <CharactersWithSpaces>8370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2025-06-13T09:39:55Z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EE62541047694939995BB56DE2818BB8_13</vt:lpwstr>
  </property>
</Properties>
</file>