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spacing w:line="400" w:lineRule="exact"/>
        <w:jc w:val="center"/>
        <w:rPr>
          <w:rFonts w:hAnsi="宋体"/>
          <w:b/>
          <w:sz w:val="28"/>
          <w:szCs w:val="28"/>
        </w:rPr>
      </w:pPr>
      <w:bookmarkStart w:id="0" w:name="_GoBack"/>
      <w:r>
        <w:rPr>
          <w:rFonts w:hint="eastAsia" w:hAnsi="宋体"/>
          <w:b/>
          <w:sz w:val="28"/>
          <w:szCs w:val="28"/>
        </w:rPr>
        <w:t>广西新宇建设项目管理有限公司关于Web应用防护系统采购（XYT2022-010）的竞争性谈判公告</w:t>
      </w:r>
    </w:p>
    <w:bookmarkEnd w:id="0"/>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Web应用防护系统采购 采购项目的潜在供应商应在广西新宇建设项目管理有限公司柳州分公司财务部（</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21</w:t>
      </w:r>
      <w:r>
        <w:rPr>
          <w:rFonts w:hint="eastAsia" w:ascii="宋体" w:hAnsi="宋体" w:cs="宋体"/>
        </w:rPr>
        <w:t>日09：30（北京时间）前递交响应文件。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XYT2022-010</w:t>
      </w:r>
    </w:p>
    <w:p>
      <w:pPr>
        <w:snapToGrid w:val="0"/>
        <w:spacing w:line="360" w:lineRule="exact"/>
        <w:ind w:firstLine="420" w:firstLineChars="200"/>
        <w:rPr>
          <w:rFonts w:ascii="宋体" w:hAnsi="宋体" w:cs="宋体"/>
        </w:rPr>
      </w:pPr>
      <w:r>
        <w:rPr>
          <w:rFonts w:hint="eastAsia" w:ascii="宋体" w:hAnsi="宋体" w:cs="宋体"/>
        </w:rPr>
        <w:t>项目名称：Web应用防护系统采购</w:t>
      </w:r>
    </w:p>
    <w:p>
      <w:pPr>
        <w:snapToGrid w:val="0"/>
        <w:spacing w:line="360" w:lineRule="exact"/>
        <w:ind w:firstLine="420" w:firstLineChars="200"/>
        <w:rPr>
          <w:rFonts w:ascii="宋体" w:hAnsi="宋体" w:cs="宋体"/>
        </w:rPr>
      </w:pPr>
      <w:r>
        <w:rPr>
          <w:rFonts w:hint="eastAsia" w:ascii="宋体" w:hAnsi="宋体" w:cs="宋体"/>
        </w:rPr>
        <w:t>预算金额（元）：400000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标项名称：Web应用防护系统采购</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预算金额（元）:400000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简要规格描述或项目基本概况介绍、用途：采购Web应用防护系统一项，具体内容详见竞争性谈判文件。</w:t>
      </w:r>
    </w:p>
    <w:p>
      <w:pPr>
        <w:snapToGrid w:val="0"/>
        <w:spacing w:line="360" w:lineRule="exact"/>
        <w:rPr>
          <w:rFonts w:ascii="宋体" w:hAnsi="宋体" w:cs="宋体"/>
          <w:szCs w:val="21"/>
        </w:rPr>
      </w:pPr>
      <w:r>
        <w:rPr>
          <w:rFonts w:hint="eastAsia" w:ascii="宋体" w:hAnsi="宋体" w:cs="宋体"/>
          <w:szCs w:val="21"/>
        </w:rPr>
        <w:t>合同履约期限：按采购文件要求</w:t>
      </w:r>
    </w:p>
    <w:p>
      <w:pPr>
        <w:snapToGrid w:val="0"/>
        <w:spacing w:line="360" w:lineRule="exact"/>
        <w:rPr>
          <w:rFonts w:ascii="宋体" w:hAnsi="宋体" w:cs="宋体"/>
          <w:szCs w:val="21"/>
        </w:rPr>
      </w:pPr>
      <w:r>
        <w:rPr>
          <w:rFonts w:hint="eastAsia" w:ascii="宋体" w:hAnsi="宋体" w:cs="宋体"/>
          <w:szCs w:val="21"/>
        </w:rPr>
        <w:t>本标项不接受联合体投标。</w:t>
      </w:r>
    </w:p>
    <w:p>
      <w:pPr>
        <w:snapToGrid w:val="0"/>
        <w:spacing w:line="360" w:lineRule="exact"/>
        <w:rPr>
          <w:rFonts w:ascii="宋体" w:hAnsi="宋体" w:cs="宋体"/>
          <w:szCs w:val="21"/>
        </w:rPr>
      </w:pPr>
      <w:r>
        <w:rPr>
          <w:rFonts w:hint="eastAsia" w:ascii="宋体" w:hAnsi="宋体" w:cs="宋体"/>
          <w:szCs w:val="21"/>
        </w:rPr>
        <w:t>备注：无</w:t>
      </w:r>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color w:val="C00000"/>
          <w:szCs w:val="21"/>
        </w:rPr>
      </w:pPr>
      <w:r>
        <w:rPr>
          <w:rFonts w:hint="eastAsia" w:ascii="宋体" w:hAnsi="宋体" w:cs="宋体"/>
          <w:szCs w:val="21"/>
        </w:rPr>
        <w:t>2.本项目的特定资格要求：无</w:t>
      </w:r>
      <w:r>
        <w:rPr>
          <w:rFonts w:hint="eastAsia" w:ascii="宋体" w:hAnsi="宋体" w:cs="宋体"/>
        </w:rPr>
        <w:t>。</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日至2022年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snapToGrid w:val="0"/>
        <w:spacing w:line="360" w:lineRule="exact"/>
        <w:ind w:firstLine="420" w:firstLineChars="200"/>
        <w:rPr>
          <w:rFonts w:ascii="宋体" w:hAnsi="宋体" w:cs="宋体"/>
        </w:rPr>
      </w:pPr>
      <w:r>
        <w:rPr>
          <w:rFonts w:hint="eastAsia" w:ascii="宋体" w:hAnsi="宋体" w:cs="宋体"/>
        </w:rPr>
        <w:t>截止时间：2022年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21</w:t>
      </w:r>
      <w:r>
        <w:rPr>
          <w:rFonts w:hint="eastAsia" w:ascii="宋体" w:hAnsi="宋体" w:cs="宋体"/>
        </w:rPr>
        <w:t>日9:30（北京时间）</w:t>
      </w:r>
    </w:p>
    <w:p>
      <w:pPr>
        <w:snapToGrid w:val="0"/>
        <w:spacing w:line="360" w:lineRule="exact"/>
        <w:ind w:firstLine="420" w:firstLineChars="200"/>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五、响应文件开启</w:t>
      </w:r>
    </w:p>
    <w:p>
      <w:pPr>
        <w:snapToGrid w:val="0"/>
        <w:ind w:firstLine="420" w:firstLineChars="200"/>
        <w:rPr>
          <w:rFonts w:ascii="宋体" w:hAnsi="宋体" w:cs="宋体"/>
        </w:rPr>
      </w:pPr>
      <w:r>
        <w:rPr>
          <w:rFonts w:hint="eastAsia" w:ascii="宋体" w:hAnsi="宋体" w:cs="宋体"/>
        </w:rPr>
        <w:t>开启时间：2022年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21</w:t>
      </w:r>
      <w:r>
        <w:rPr>
          <w:rFonts w:hint="eastAsia" w:ascii="宋体" w:hAnsi="宋体" w:cs="宋体"/>
        </w:rPr>
        <w:t>日09:30（北京时间）</w:t>
      </w:r>
    </w:p>
    <w:p>
      <w:pPr>
        <w:snapToGrid w:val="0"/>
        <w:spacing w:line="360" w:lineRule="exact"/>
        <w:ind w:firstLine="420"/>
        <w:rPr>
          <w:rFonts w:ascii="宋体" w:hAnsi="宋体" w:cs="宋体"/>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谈判保证金：肆仟元整（¥4000.00元）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开户名称：广西新宇建设项目管理有限公司柳州分公司</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项目联系人：容木清</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63A23DE6"/>
    <w:rsid w:val="63A2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2022-07-14T06:48:00Z</dcterms:created>
  <dc:creator>ɑ。小帥﹖</dc:creator>
  <cp:lastModifiedBy>ɑ。小帥﹖</cp:lastModifiedBy>
  <dcterms:modified xsi:type="dcterms:W3CDTF">2022-07-14T07:16:18Z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17B14CD8EFAD49918F20E0D31CC1F1C8</vt:lpwstr>
  </property>
</Properties>
</file>